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84068" w14:textId="600291C3" w:rsidR="00426B9A" w:rsidRDefault="00EE3164" w:rsidP="007A68BC">
      <w:pPr>
        <w:pStyle w:val="Heading1"/>
        <w:jc w:val="center"/>
        <w:rPr>
          <w:rFonts w:ascii="Aptos Light" w:hAnsi="Aptos Light"/>
          <w:color w:val="auto"/>
          <w:u w:val="single"/>
        </w:rPr>
      </w:pPr>
      <w:r>
        <w:rPr>
          <w:rFonts w:ascii="Aptos Light" w:hAnsi="Aptos Light"/>
          <w:color w:val="auto"/>
          <w:u w:val="single"/>
        </w:rPr>
        <w:t>Newington Road</w:t>
      </w:r>
      <w:r w:rsidR="00CB4B81">
        <w:rPr>
          <w:rFonts w:ascii="Aptos Light" w:hAnsi="Aptos Light"/>
          <w:color w:val="auto"/>
          <w:u w:val="single"/>
        </w:rPr>
        <w:t xml:space="preserve"> </w:t>
      </w:r>
      <w:r w:rsidR="00AB6074">
        <w:rPr>
          <w:rFonts w:ascii="Aptos Light" w:hAnsi="Aptos Light"/>
          <w:color w:val="auto"/>
          <w:u w:val="single"/>
        </w:rPr>
        <w:t>Surgery</w:t>
      </w:r>
      <w:r w:rsidR="00000000" w:rsidRPr="007A68BC">
        <w:rPr>
          <w:rFonts w:ascii="Aptos Light" w:hAnsi="Aptos Light"/>
          <w:color w:val="auto"/>
          <w:u w:val="single"/>
        </w:rPr>
        <w:t xml:space="preserve"> Complaints Procedure </w:t>
      </w:r>
    </w:p>
    <w:p w14:paraId="1E3FC6C2" w14:textId="77777777" w:rsidR="007A68BC" w:rsidRPr="007A68BC" w:rsidRDefault="007A68BC" w:rsidP="007A68BC"/>
    <w:tbl>
      <w:tblPr>
        <w:tblW w:w="0" w:type="auto"/>
        <w:tblLook w:val="04A0" w:firstRow="1" w:lastRow="0" w:firstColumn="1" w:lastColumn="0" w:noHBand="0" w:noVBand="1"/>
      </w:tblPr>
      <w:tblGrid>
        <w:gridCol w:w="2160"/>
        <w:gridCol w:w="2160"/>
        <w:gridCol w:w="2160"/>
        <w:gridCol w:w="2160"/>
      </w:tblGrid>
      <w:tr w:rsidR="007A68BC" w:rsidRPr="007A68BC" w14:paraId="222A16C2" w14:textId="77777777" w:rsidTr="007A68BC">
        <w:tc>
          <w:tcPr>
            <w:tcW w:w="2160" w:type="dxa"/>
            <w:tcBorders>
              <w:top w:val="single" w:sz="4" w:space="0" w:color="auto"/>
              <w:bottom w:val="single" w:sz="4" w:space="0" w:color="auto"/>
            </w:tcBorders>
          </w:tcPr>
          <w:p w14:paraId="25CBB864" w14:textId="77777777" w:rsidR="00426B9A" w:rsidRPr="007A68BC" w:rsidRDefault="00000000" w:rsidP="007A68BC">
            <w:pPr>
              <w:rPr>
                <w:rFonts w:ascii="Aptos Light" w:hAnsi="Aptos Light"/>
              </w:rPr>
            </w:pPr>
            <w:r w:rsidRPr="007A68BC">
              <w:rPr>
                <w:rFonts w:ascii="Aptos Light" w:hAnsi="Aptos Light"/>
              </w:rPr>
              <w:t>Version</w:t>
            </w:r>
          </w:p>
        </w:tc>
        <w:tc>
          <w:tcPr>
            <w:tcW w:w="2160" w:type="dxa"/>
            <w:tcBorders>
              <w:top w:val="single" w:sz="4" w:space="0" w:color="auto"/>
              <w:bottom w:val="single" w:sz="4" w:space="0" w:color="auto"/>
            </w:tcBorders>
          </w:tcPr>
          <w:p w14:paraId="136D894E" w14:textId="77777777" w:rsidR="00426B9A" w:rsidRPr="007A68BC" w:rsidRDefault="00000000" w:rsidP="007A68BC">
            <w:pPr>
              <w:rPr>
                <w:rFonts w:ascii="Aptos Light" w:hAnsi="Aptos Light"/>
              </w:rPr>
            </w:pPr>
            <w:r w:rsidRPr="007A68BC">
              <w:rPr>
                <w:rFonts w:ascii="Aptos Light" w:hAnsi="Aptos Light"/>
              </w:rPr>
              <w:t>Edited by</w:t>
            </w:r>
          </w:p>
        </w:tc>
        <w:tc>
          <w:tcPr>
            <w:tcW w:w="2160" w:type="dxa"/>
            <w:tcBorders>
              <w:top w:val="single" w:sz="4" w:space="0" w:color="auto"/>
              <w:bottom w:val="single" w:sz="4" w:space="0" w:color="auto"/>
            </w:tcBorders>
          </w:tcPr>
          <w:p w14:paraId="6C3938EB" w14:textId="77777777" w:rsidR="00426B9A" w:rsidRPr="007A68BC" w:rsidRDefault="00000000" w:rsidP="007A68BC">
            <w:pPr>
              <w:rPr>
                <w:rFonts w:ascii="Aptos Light" w:hAnsi="Aptos Light"/>
              </w:rPr>
            </w:pPr>
            <w:r w:rsidRPr="007A68BC">
              <w:rPr>
                <w:rFonts w:ascii="Aptos Light" w:hAnsi="Aptos Light"/>
              </w:rPr>
              <w:t>Date issued</w:t>
            </w:r>
          </w:p>
        </w:tc>
        <w:tc>
          <w:tcPr>
            <w:tcW w:w="2160" w:type="dxa"/>
            <w:tcBorders>
              <w:top w:val="single" w:sz="4" w:space="0" w:color="auto"/>
              <w:bottom w:val="single" w:sz="4" w:space="0" w:color="auto"/>
            </w:tcBorders>
          </w:tcPr>
          <w:p w14:paraId="6A49896D" w14:textId="77777777" w:rsidR="00426B9A" w:rsidRPr="007A68BC" w:rsidRDefault="00000000" w:rsidP="007A68BC">
            <w:pPr>
              <w:rPr>
                <w:rFonts w:ascii="Aptos Light" w:hAnsi="Aptos Light"/>
              </w:rPr>
            </w:pPr>
            <w:r w:rsidRPr="007A68BC">
              <w:rPr>
                <w:rFonts w:ascii="Aptos Light" w:hAnsi="Aptos Light"/>
              </w:rPr>
              <w:t>Next review date</w:t>
            </w:r>
          </w:p>
        </w:tc>
      </w:tr>
      <w:tr w:rsidR="007A68BC" w:rsidRPr="007A68BC" w14:paraId="68CEF395" w14:textId="77777777" w:rsidTr="007A68BC">
        <w:tc>
          <w:tcPr>
            <w:tcW w:w="2160" w:type="dxa"/>
            <w:tcBorders>
              <w:top w:val="single" w:sz="4" w:space="0" w:color="auto"/>
              <w:bottom w:val="single" w:sz="4" w:space="0" w:color="auto"/>
            </w:tcBorders>
          </w:tcPr>
          <w:p w14:paraId="43B7C321" w14:textId="77777777" w:rsidR="00426B9A" w:rsidRPr="007A68BC" w:rsidRDefault="00000000" w:rsidP="007A68BC">
            <w:pPr>
              <w:rPr>
                <w:rFonts w:ascii="Aptos Light" w:hAnsi="Aptos Light"/>
              </w:rPr>
            </w:pPr>
            <w:r w:rsidRPr="007A68BC">
              <w:rPr>
                <w:rFonts w:ascii="Aptos Light" w:hAnsi="Aptos Light"/>
              </w:rPr>
              <w:t>1.0</w:t>
            </w:r>
          </w:p>
        </w:tc>
        <w:tc>
          <w:tcPr>
            <w:tcW w:w="2160" w:type="dxa"/>
            <w:tcBorders>
              <w:top w:val="single" w:sz="4" w:space="0" w:color="auto"/>
              <w:bottom w:val="single" w:sz="4" w:space="0" w:color="auto"/>
            </w:tcBorders>
          </w:tcPr>
          <w:p w14:paraId="7BC59ABB" w14:textId="77777777" w:rsidR="00426B9A" w:rsidRPr="007A68BC" w:rsidRDefault="00000000" w:rsidP="007A68BC">
            <w:pPr>
              <w:rPr>
                <w:rFonts w:ascii="Aptos Light" w:hAnsi="Aptos Light"/>
              </w:rPr>
            </w:pPr>
            <w:r w:rsidRPr="007A68BC">
              <w:rPr>
                <w:rFonts w:ascii="Aptos Light" w:hAnsi="Aptos Light"/>
              </w:rPr>
              <w:t>Clarissa Morrell</w:t>
            </w:r>
          </w:p>
        </w:tc>
        <w:tc>
          <w:tcPr>
            <w:tcW w:w="2160" w:type="dxa"/>
            <w:tcBorders>
              <w:top w:val="single" w:sz="4" w:space="0" w:color="auto"/>
              <w:bottom w:val="single" w:sz="4" w:space="0" w:color="auto"/>
            </w:tcBorders>
          </w:tcPr>
          <w:p w14:paraId="66CDFEA7" w14:textId="77777777" w:rsidR="00426B9A" w:rsidRPr="007A68BC" w:rsidRDefault="00000000" w:rsidP="007A68BC">
            <w:pPr>
              <w:rPr>
                <w:rFonts w:ascii="Aptos Light" w:hAnsi="Aptos Light"/>
              </w:rPr>
            </w:pPr>
            <w:r w:rsidRPr="007A68BC">
              <w:rPr>
                <w:rFonts w:ascii="Aptos Light" w:hAnsi="Aptos Light"/>
              </w:rPr>
              <w:t>February 2026</w:t>
            </w:r>
          </w:p>
        </w:tc>
        <w:tc>
          <w:tcPr>
            <w:tcW w:w="2160" w:type="dxa"/>
            <w:tcBorders>
              <w:top w:val="single" w:sz="4" w:space="0" w:color="auto"/>
              <w:bottom w:val="single" w:sz="4" w:space="0" w:color="auto"/>
            </w:tcBorders>
          </w:tcPr>
          <w:p w14:paraId="07AF3D4A" w14:textId="77777777" w:rsidR="00426B9A" w:rsidRPr="007A68BC" w:rsidRDefault="00000000" w:rsidP="007A68BC">
            <w:pPr>
              <w:rPr>
                <w:rFonts w:ascii="Aptos Light" w:hAnsi="Aptos Light"/>
              </w:rPr>
            </w:pPr>
            <w:r w:rsidRPr="007A68BC">
              <w:rPr>
                <w:rFonts w:ascii="Aptos Light" w:hAnsi="Aptos Light"/>
              </w:rPr>
              <w:t>February 2027</w:t>
            </w:r>
          </w:p>
        </w:tc>
      </w:tr>
      <w:tr w:rsidR="007A68BC" w14:paraId="107F722D" w14:textId="77777777" w:rsidTr="007A68BC">
        <w:tblPrEx>
          <w:tblBorders>
            <w:top w:val="single" w:sz="4" w:space="0" w:color="auto"/>
          </w:tblBorders>
          <w:tblLook w:val="0000" w:firstRow="0" w:lastRow="0" w:firstColumn="0" w:lastColumn="0" w:noHBand="0" w:noVBand="0"/>
        </w:tblPrEx>
        <w:trPr>
          <w:trHeight w:val="100"/>
        </w:trPr>
        <w:tc>
          <w:tcPr>
            <w:tcW w:w="8640" w:type="dxa"/>
            <w:gridSpan w:val="4"/>
            <w:tcBorders>
              <w:top w:val="single" w:sz="4" w:space="0" w:color="auto"/>
            </w:tcBorders>
          </w:tcPr>
          <w:p w14:paraId="161075AF" w14:textId="77777777" w:rsidR="007A68BC" w:rsidRDefault="007A68BC" w:rsidP="007A68BC">
            <w:pPr>
              <w:pStyle w:val="Heading2"/>
              <w:rPr>
                <w:rFonts w:ascii="Aptos Light" w:hAnsi="Aptos Light"/>
                <w:color w:val="auto"/>
              </w:rPr>
            </w:pPr>
          </w:p>
        </w:tc>
      </w:tr>
    </w:tbl>
    <w:p w14:paraId="1DDCA628" w14:textId="77777777" w:rsidR="00E151BC" w:rsidRDefault="00E151BC" w:rsidP="007368C0">
      <w:pPr>
        <w:pStyle w:val="Heading2"/>
        <w:spacing w:before="0"/>
        <w:rPr>
          <w:rFonts w:ascii="Aptos Light" w:hAnsi="Aptos Light"/>
          <w:color w:val="auto"/>
        </w:rPr>
      </w:pPr>
    </w:p>
    <w:p w14:paraId="666381B4" w14:textId="7336F186" w:rsidR="00426B9A" w:rsidRPr="007A68BC" w:rsidRDefault="00000000" w:rsidP="00AF7029">
      <w:pPr>
        <w:pStyle w:val="Heading2"/>
        <w:spacing w:before="0"/>
        <w:rPr>
          <w:rFonts w:ascii="Aptos Light" w:hAnsi="Aptos Light"/>
          <w:color w:val="auto"/>
        </w:rPr>
      </w:pPr>
      <w:r w:rsidRPr="007A68BC">
        <w:rPr>
          <w:rFonts w:ascii="Aptos Light" w:hAnsi="Aptos Light"/>
          <w:color w:val="auto"/>
        </w:rPr>
        <w:t>Practice Information</w:t>
      </w:r>
    </w:p>
    <w:p w14:paraId="1EFAB61C" w14:textId="486D3F67" w:rsidR="006500C9" w:rsidRDefault="00EE3164" w:rsidP="00B65387">
      <w:pPr>
        <w:spacing w:after="0"/>
        <w:rPr>
          <w:rFonts w:ascii="Aptos Light" w:hAnsi="Aptos Light"/>
        </w:rPr>
      </w:pPr>
      <w:r>
        <w:rPr>
          <w:rFonts w:ascii="Aptos Light" w:hAnsi="Aptos Light"/>
        </w:rPr>
        <w:t>Newington Road Surgery,</w:t>
      </w:r>
    </w:p>
    <w:p w14:paraId="2C09E255" w14:textId="398CA26C" w:rsidR="00EE3164" w:rsidRDefault="00EE3164" w:rsidP="00B65387">
      <w:pPr>
        <w:spacing w:after="0"/>
        <w:rPr>
          <w:rFonts w:ascii="Aptos Light" w:hAnsi="Aptos Light"/>
        </w:rPr>
      </w:pPr>
      <w:r>
        <w:rPr>
          <w:rFonts w:ascii="Aptos Light" w:hAnsi="Aptos Light"/>
        </w:rPr>
        <w:t>100 Newington Road,</w:t>
      </w:r>
    </w:p>
    <w:p w14:paraId="263BF2F6" w14:textId="35860EF4" w:rsidR="00EE3164" w:rsidRDefault="00EE3164" w:rsidP="00B65387">
      <w:pPr>
        <w:spacing w:after="0"/>
        <w:rPr>
          <w:rFonts w:ascii="Aptos Light" w:hAnsi="Aptos Light"/>
        </w:rPr>
      </w:pPr>
      <w:r>
        <w:rPr>
          <w:rFonts w:ascii="Aptos Light" w:hAnsi="Aptos Light"/>
        </w:rPr>
        <w:t>Ramsgate</w:t>
      </w:r>
    </w:p>
    <w:p w14:paraId="410FAFBF" w14:textId="422AB915" w:rsidR="00EE3164" w:rsidRDefault="00EE3164" w:rsidP="00B65387">
      <w:pPr>
        <w:spacing w:after="0"/>
        <w:rPr>
          <w:rFonts w:ascii="Aptos Light" w:hAnsi="Aptos Light"/>
        </w:rPr>
      </w:pPr>
      <w:r>
        <w:rPr>
          <w:rFonts w:ascii="Aptos Light" w:hAnsi="Aptos Light"/>
        </w:rPr>
        <w:t>CT12 6EW</w:t>
      </w:r>
    </w:p>
    <w:p w14:paraId="01157B9D" w14:textId="77777777" w:rsidR="00572D4C" w:rsidRDefault="00572D4C" w:rsidP="007368C0">
      <w:pPr>
        <w:spacing w:after="0"/>
        <w:rPr>
          <w:rFonts w:ascii="Aptos Light" w:hAnsi="Aptos Light"/>
        </w:rPr>
      </w:pPr>
    </w:p>
    <w:p w14:paraId="5533D5AC" w14:textId="77777777" w:rsidR="005A6742" w:rsidRPr="007A68BC" w:rsidRDefault="005A6742" w:rsidP="007368C0">
      <w:pPr>
        <w:spacing w:after="0"/>
        <w:rPr>
          <w:rFonts w:ascii="Aptos Light" w:hAnsi="Aptos Light"/>
        </w:rPr>
      </w:pPr>
    </w:p>
    <w:p w14:paraId="7F10CD00" w14:textId="77777777" w:rsidR="00426B9A" w:rsidRPr="007A68BC" w:rsidRDefault="00000000" w:rsidP="007368C0">
      <w:pPr>
        <w:pStyle w:val="Heading2"/>
        <w:spacing w:before="0"/>
        <w:rPr>
          <w:rFonts w:ascii="Aptos Light" w:hAnsi="Aptos Light"/>
          <w:color w:val="auto"/>
        </w:rPr>
      </w:pPr>
      <w:r w:rsidRPr="007A68BC">
        <w:rPr>
          <w:rFonts w:ascii="Aptos Light" w:hAnsi="Aptos Light"/>
          <w:color w:val="auto"/>
        </w:rPr>
        <w:t>Key Roles</w:t>
      </w:r>
    </w:p>
    <w:tbl>
      <w:tblPr>
        <w:tblW w:w="0" w:type="auto"/>
        <w:tblLook w:val="04A0" w:firstRow="1" w:lastRow="0" w:firstColumn="1" w:lastColumn="0" w:noHBand="0" w:noVBand="1"/>
      </w:tblPr>
      <w:tblGrid>
        <w:gridCol w:w="4320"/>
        <w:gridCol w:w="4320"/>
      </w:tblGrid>
      <w:tr w:rsidR="007A68BC" w:rsidRPr="007A68BC" w14:paraId="06FFB0B2" w14:textId="77777777">
        <w:tc>
          <w:tcPr>
            <w:tcW w:w="4320" w:type="dxa"/>
          </w:tcPr>
          <w:p w14:paraId="77BF62A6" w14:textId="77777777" w:rsidR="00426B9A" w:rsidRPr="007A68BC" w:rsidRDefault="00000000" w:rsidP="007368C0">
            <w:pPr>
              <w:spacing w:after="0"/>
              <w:rPr>
                <w:rFonts w:ascii="Aptos Light" w:hAnsi="Aptos Light"/>
              </w:rPr>
            </w:pPr>
            <w:r w:rsidRPr="007A68BC">
              <w:rPr>
                <w:rFonts w:ascii="Aptos Light" w:hAnsi="Aptos Light"/>
              </w:rPr>
              <w:t>Complaints Lead</w:t>
            </w:r>
          </w:p>
        </w:tc>
        <w:tc>
          <w:tcPr>
            <w:tcW w:w="4320" w:type="dxa"/>
          </w:tcPr>
          <w:p w14:paraId="043882D4" w14:textId="63B8F211" w:rsidR="00426B9A" w:rsidRPr="007A68BC" w:rsidRDefault="00EE3164" w:rsidP="007368C0">
            <w:pPr>
              <w:spacing w:after="0"/>
              <w:rPr>
                <w:rFonts w:ascii="Aptos Light" w:hAnsi="Aptos Light"/>
              </w:rPr>
            </w:pPr>
            <w:r>
              <w:rPr>
                <w:rFonts w:ascii="Aptos Light" w:hAnsi="Aptos Light"/>
              </w:rPr>
              <w:t>Dawn Huntley</w:t>
            </w:r>
          </w:p>
        </w:tc>
      </w:tr>
      <w:tr w:rsidR="007A68BC" w:rsidRPr="007A68BC" w14:paraId="7350A331" w14:textId="77777777">
        <w:tc>
          <w:tcPr>
            <w:tcW w:w="4320" w:type="dxa"/>
          </w:tcPr>
          <w:p w14:paraId="1A2A608D" w14:textId="77777777" w:rsidR="00426B9A" w:rsidRPr="007A68BC" w:rsidRDefault="00000000" w:rsidP="007368C0">
            <w:pPr>
              <w:spacing w:after="0"/>
              <w:rPr>
                <w:rFonts w:ascii="Aptos Light" w:hAnsi="Aptos Light"/>
              </w:rPr>
            </w:pPr>
            <w:r w:rsidRPr="007A68BC">
              <w:rPr>
                <w:rFonts w:ascii="Aptos Light" w:hAnsi="Aptos Light"/>
              </w:rPr>
              <w:t>Complaints Manager</w:t>
            </w:r>
          </w:p>
        </w:tc>
        <w:tc>
          <w:tcPr>
            <w:tcW w:w="4320" w:type="dxa"/>
          </w:tcPr>
          <w:p w14:paraId="66C6CA6D" w14:textId="151895DA" w:rsidR="00426B9A" w:rsidRPr="007A68BC" w:rsidRDefault="007A68BC" w:rsidP="007368C0">
            <w:pPr>
              <w:spacing w:after="0"/>
              <w:rPr>
                <w:rFonts w:ascii="Aptos Light" w:hAnsi="Aptos Light"/>
              </w:rPr>
            </w:pPr>
            <w:r w:rsidRPr="007A68BC">
              <w:rPr>
                <w:rFonts w:ascii="Aptos Light" w:hAnsi="Aptos Light"/>
              </w:rPr>
              <w:t>Clarissa Morrell</w:t>
            </w:r>
          </w:p>
        </w:tc>
      </w:tr>
      <w:tr w:rsidR="007A68BC" w:rsidRPr="007A68BC" w14:paraId="3558B2CA" w14:textId="77777777">
        <w:tc>
          <w:tcPr>
            <w:tcW w:w="4320" w:type="dxa"/>
          </w:tcPr>
          <w:p w14:paraId="779188B5" w14:textId="77777777" w:rsidR="00426B9A" w:rsidRPr="007A68BC" w:rsidRDefault="00000000" w:rsidP="007368C0">
            <w:pPr>
              <w:spacing w:after="0"/>
              <w:rPr>
                <w:rFonts w:ascii="Aptos Light" w:hAnsi="Aptos Light"/>
              </w:rPr>
            </w:pPr>
            <w:r w:rsidRPr="007A68BC">
              <w:rPr>
                <w:rFonts w:ascii="Aptos Light" w:hAnsi="Aptos Light"/>
              </w:rPr>
              <w:t>Senior Partners</w:t>
            </w:r>
          </w:p>
        </w:tc>
        <w:tc>
          <w:tcPr>
            <w:tcW w:w="4320" w:type="dxa"/>
          </w:tcPr>
          <w:p w14:paraId="4D104DF3" w14:textId="77777777" w:rsidR="00426B9A" w:rsidRDefault="00000000" w:rsidP="007368C0">
            <w:pPr>
              <w:spacing w:after="0"/>
              <w:rPr>
                <w:rFonts w:ascii="Aptos Light" w:hAnsi="Aptos Light"/>
              </w:rPr>
            </w:pPr>
            <w:r w:rsidRPr="007A68BC">
              <w:rPr>
                <w:rFonts w:ascii="Aptos Light" w:hAnsi="Aptos Light"/>
              </w:rPr>
              <w:t>Dr Jalil Ahmed and Dr Jonathan Allinson</w:t>
            </w:r>
          </w:p>
          <w:p w14:paraId="253675FA" w14:textId="77777777" w:rsidR="007368C0" w:rsidRPr="007A68BC" w:rsidRDefault="007368C0" w:rsidP="007368C0">
            <w:pPr>
              <w:spacing w:after="0"/>
              <w:rPr>
                <w:rFonts w:ascii="Aptos Light" w:hAnsi="Aptos Light"/>
              </w:rPr>
            </w:pPr>
          </w:p>
        </w:tc>
      </w:tr>
    </w:tbl>
    <w:p w14:paraId="16298201" w14:textId="77777777" w:rsidR="007368C0" w:rsidRDefault="007368C0" w:rsidP="007368C0">
      <w:pPr>
        <w:pStyle w:val="Heading2"/>
        <w:spacing w:before="0"/>
        <w:rPr>
          <w:rFonts w:ascii="Aptos Light" w:hAnsi="Aptos Light"/>
          <w:color w:val="auto"/>
        </w:rPr>
      </w:pPr>
    </w:p>
    <w:p w14:paraId="26CFC75A" w14:textId="32D450B8" w:rsidR="00426B9A" w:rsidRPr="007A68BC" w:rsidRDefault="00000000" w:rsidP="007368C0">
      <w:pPr>
        <w:pStyle w:val="Heading2"/>
        <w:spacing w:before="0"/>
        <w:rPr>
          <w:rFonts w:ascii="Aptos Light" w:hAnsi="Aptos Light"/>
          <w:color w:val="auto"/>
        </w:rPr>
      </w:pPr>
      <w:r w:rsidRPr="007A68BC">
        <w:rPr>
          <w:rFonts w:ascii="Aptos Light" w:hAnsi="Aptos Light"/>
          <w:color w:val="auto"/>
        </w:rPr>
        <w:t>ICB Details</w:t>
      </w:r>
    </w:p>
    <w:p w14:paraId="4102EFD7" w14:textId="087067C7" w:rsidR="00EE3164" w:rsidRDefault="00EE3164" w:rsidP="007368C0">
      <w:pPr>
        <w:spacing w:after="0"/>
        <w:rPr>
          <w:rFonts w:ascii="Aptos Light" w:hAnsi="Aptos Light"/>
        </w:rPr>
      </w:pPr>
      <w:r>
        <w:rPr>
          <w:rFonts w:ascii="Aptos Light" w:hAnsi="Aptos Light"/>
        </w:rPr>
        <w:t>NHS Kent and Medway ICB</w:t>
      </w:r>
      <w:r w:rsidRPr="00EE3164">
        <w:rPr>
          <w:rFonts w:ascii="Aptos Light" w:hAnsi="Aptos Light"/>
        </w:rPr>
        <w:br/>
        <w:t>2nd floor</w:t>
      </w:r>
      <w:r w:rsidRPr="00EE3164">
        <w:rPr>
          <w:rFonts w:ascii="Aptos Light" w:hAnsi="Aptos Light"/>
        </w:rPr>
        <w:br/>
        <w:t>Gail House</w:t>
      </w:r>
      <w:r w:rsidRPr="00EE3164">
        <w:rPr>
          <w:rFonts w:ascii="Aptos Light" w:hAnsi="Aptos Light"/>
        </w:rPr>
        <w:br/>
        <w:t>Lower Stone Street</w:t>
      </w:r>
      <w:r w:rsidRPr="00EE3164">
        <w:rPr>
          <w:rFonts w:ascii="Aptos Light" w:hAnsi="Aptos Light"/>
        </w:rPr>
        <w:br/>
        <w:t>Maidstone </w:t>
      </w:r>
      <w:r w:rsidRPr="00EE3164">
        <w:rPr>
          <w:rFonts w:ascii="Aptos Light" w:hAnsi="Aptos Light"/>
        </w:rPr>
        <w:br/>
        <w:t>ME15 6NB</w:t>
      </w:r>
    </w:p>
    <w:p w14:paraId="0C1F849E" w14:textId="3E2C3598" w:rsidR="00426B9A" w:rsidRDefault="00EE3164" w:rsidP="007368C0">
      <w:pPr>
        <w:spacing w:after="0"/>
        <w:rPr>
          <w:rFonts w:ascii="Aptos Light" w:hAnsi="Aptos Light"/>
        </w:rPr>
      </w:pPr>
      <w:hyperlink r:id="rId8" w:history="1">
        <w:r w:rsidRPr="00EE3164">
          <w:rPr>
            <w:rStyle w:val="Hyperlink"/>
            <w:rFonts w:ascii="Aptos Light" w:hAnsi="Aptos Light"/>
            <w:color w:val="auto"/>
            <w:u w:val="none"/>
          </w:rPr>
          <w:t>01634 335095</w:t>
        </w:r>
      </w:hyperlink>
      <w:r w:rsidR="00000000" w:rsidRPr="007A68BC">
        <w:rPr>
          <w:rFonts w:ascii="Aptos Light" w:hAnsi="Aptos Light"/>
        </w:rPr>
        <w:br/>
      </w:r>
    </w:p>
    <w:p w14:paraId="4B8BE45C" w14:textId="77777777" w:rsidR="007368C0" w:rsidRPr="007A68BC" w:rsidRDefault="007368C0" w:rsidP="007368C0">
      <w:pPr>
        <w:spacing w:after="0"/>
        <w:rPr>
          <w:rFonts w:ascii="Aptos Light" w:hAnsi="Aptos Light"/>
        </w:rPr>
      </w:pPr>
    </w:p>
    <w:p w14:paraId="648D0383" w14:textId="10CCA16B" w:rsidR="007368C0" w:rsidRPr="007368C0" w:rsidRDefault="00000000" w:rsidP="007368C0">
      <w:pPr>
        <w:pStyle w:val="Heading1"/>
        <w:spacing w:before="0"/>
        <w:rPr>
          <w:rFonts w:ascii="Aptos Light" w:hAnsi="Aptos Light"/>
          <w:color w:val="auto"/>
        </w:rPr>
      </w:pPr>
      <w:r w:rsidRPr="007A68BC">
        <w:rPr>
          <w:rFonts w:ascii="Aptos Light" w:hAnsi="Aptos Light"/>
          <w:color w:val="auto"/>
        </w:rPr>
        <w:t xml:space="preserve">Complaints Procedure </w:t>
      </w:r>
    </w:p>
    <w:p w14:paraId="20F7DCA5" w14:textId="77777777" w:rsidR="00426B9A" w:rsidRPr="007A68BC" w:rsidRDefault="00000000" w:rsidP="007368C0">
      <w:pPr>
        <w:pStyle w:val="Heading2"/>
        <w:spacing w:before="0"/>
        <w:rPr>
          <w:rFonts w:ascii="Aptos Light" w:hAnsi="Aptos Light"/>
          <w:color w:val="auto"/>
        </w:rPr>
      </w:pPr>
      <w:r w:rsidRPr="007A68BC">
        <w:rPr>
          <w:rFonts w:ascii="Aptos Light" w:hAnsi="Aptos Light"/>
          <w:color w:val="auto"/>
        </w:rPr>
        <w:t>1. Introduction</w:t>
      </w:r>
    </w:p>
    <w:p w14:paraId="5FD87D02"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1.1 Policy Statement</w:t>
      </w:r>
    </w:p>
    <w:p w14:paraId="0F40921E" w14:textId="53832264" w:rsidR="00426B9A" w:rsidRDefault="00000000" w:rsidP="007368C0">
      <w:pPr>
        <w:spacing w:after="0"/>
        <w:rPr>
          <w:rFonts w:ascii="Aptos Light" w:hAnsi="Aptos Light"/>
        </w:rPr>
      </w:pPr>
      <w:r w:rsidRPr="007A68BC">
        <w:rPr>
          <w:rFonts w:ascii="Aptos Light" w:hAnsi="Aptos Light"/>
        </w:rPr>
        <w:t>At</w:t>
      </w:r>
      <w:r w:rsidR="001B48F2">
        <w:rPr>
          <w:rFonts w:ascii="Aptos Light" w:hAnsi="Aptos Light"/>
        </w:rPr>
        <w:t xml:space="preserve"> </w:t>
      </w:r>
      <w:r w:rsidR="00EE3164">
        <w:rPr>
          <w:rFonts w:ascii="Aptos Light" w:hAnsi="Aptos Light"/>
        </w:rPr>
        <w:t>Newington Road</w:t>
      </w:r>
      <w:r w:rsidR="006500C9">
        <w:rPr>
          <w:rFonts w:ascii="Aptos Light" w:hAnsi="Aptos Light"/>
        </w:rPr>
        <w:t xml:space="preserve"> Surgery</w:t>
      </w:r>
      <w:r w:rsidRPr="007A68BC">
        <w:rPr>
          <w:rFonts w:ascii="Aptos Light" w:hAnsi="Aptos Light"/>
        </w:rPr>
        <w:t>, every patient has the right to raise a concern or make a complaint about any aspect of their care. We take all feedback seriously and are committed to responding in a way that is fair, transparent, timely, and compassionate. We aim to resolve issues early and learn from every complaint.</w:t>
      </w:r>
      <w:r w:rsidR="007A68BC" w:rsidRPr="007A68BC">
        <w:rPr>
          <w:rFonts w:ascii="Aptos Light" w:hAnsi="Aptos Light"/>
        </w:rPr>
        <w:t xml:space="preserve"> The organisation will maintain communication </w:t>
      </w:r>
      <w:r w:rsidR="007A68BC" w:rsidRPr="007A68BC">
        <w:rPr>
          <w:rFonts w:ascii="Aptos Light" w:hAnsi="Aptos Light"/>
        </w:rPr>
        <w:lastRenderedPageBreak/>
        <w:t>with the complainant (or their representative) throughout, ensuring they know their complaint is being taken seriously.</w:t>
      </w:r>
    </w:p>
    <w:p w14:paraId="1E423E71" w14:textId="77777777" w:rsidR="007368C0" w:rsidRPr="007A68BC" w:rsidRDefault="007368C0" w:rsidP="007368C0">
      <w:pPr>
        <w:spacing w:after="0"/>
        <w:rPr>
          <w:rFonts w:ascii="Aptos Light" w:hAnsi="Aptos Light"/>
        </w:rPr>
      </w:pPr>
    </w:p>
    <w:p w14:paraId="3B323AF3"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1.2 Status</w:t>
      </w:r>
    </w:p>
    <w:p w14:paraId="110C6302" w14:textId="1262BF2B" w:rsidR="00426B9A" w:rsidRDefault="00000000" w:rsidP="007368C0">
      <w:pPr>
        <w:spacing w:after="0"/>
        <w:rPr>
          <w:rFonts w:ascii="Aptos Light" w:hAnsi="Aptos Light"/>
        </w:rPr>
      </w:pPr>
      <w:r w:rsidRPr="007A68BC">
        <w:rPr>
          <w:rFonts w:ascii="Aptos Light" w:hAnsi="Aptos Light"/>
        </w:rPr>
        <w:t>This procedure applies to all staff</w:t>
      </w:r>
      <w:r w:rsidR="007A68BC" w:rsidRPr="007A68BC">
        <w:rPr>
          <w:rFonts w:ascii="Aptos Light" w:hAnsi="Aptos Light"/>
        </w:rPr>
        <w:t xml:space="preserve">. </w:t>
      </w:r>
      <w:r w:rsidRPr="007A68BC">
        <w:rPr>
          <w:rFonts w:ascii="Aptos Light" w:hAnsi="Aptos Light"/>
        </w:rPr>
        <w:t>It complies with the Equality Act 2010.</w:t>
      </w:r>
      <w:r w:rsidR="007A68BC" w:rsidRPr="007A68BC">
        <w:rPr>
          <w:rFonts w:ascii="Aptos Light" w:hAnsi="Aptos Light"/>
        </w:rPr>
        <w:t xml:space="preserve"> This document and any procedures contained within it are non-contractual and may be modified or withdrawn at any time. For the avoidance of doubt, it does not form part of your contract of employment. Furthermore, this document applies to all employees of the organisation and other individuals performing functions in relation to the organisation such as agency workers, locums and contractors.</w:t>
      </w:r>
    </w:p>
    <w:p w14:paraId="4A0C6E6F" w14:textId="77777777" w:rsidR="007368C0" w:rsidRPr="007A68BC" w:rsidRDefault="007368C0" w:rsidP="007368C0">
      <w:pPr>
        <w:spacing w:after="0"/>
        <w:rPr>
          <w:rFonts w:ascii="Aptos Light" w:hAnsi="Aptos Light"/>
        </w:rPr>
      </w:pPr>
    </w:p>
    <w:p w14:paraId="233EF854" w14:textId="77777777" w:rsidR="00426B9A" w:rsidRPr="007A68BC" w:rsidRDefault="00000000" w:rsidP="007368C0">
      <w:pPr>
        <w:pStyle w:val="Heading2"/>
        <w:spacing w:before="0"/>
        <w:rPr>
          <w:rFonts w:ascii="Aptos Light" w:hAnsi="Aptos Light"/>
          <w:color w:val="auto"/>
        </w:rPr>
      </w:pPr>
      <w:r w:rsidRPr="007A68BC">
        <w:rPr>
          <w:rFonts w:ascii="Aptos Light" w:hAnsi="Aptos Light"/>
          <w:color w:val="auto"/>
        </w:rPr>
        <w:t>2. Requirements</w:t>
      </w:r>
    </w:p>
    <w:p w14:paraId="41C9759F"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2.1 Complaints Management Team</w:t>
      </w:r>
    </w:p>
    <w:p w14:paraId="68B23D0F" w14:textId="77777777" w:rsidR="00426B9A" w:rsidRDefault="00000000" w:rsidP="007368C0">
      <w:pPr>
        <w:spacing w:after="0"/>
        <w:rPr>
          <w:rFonts w:ascii="Aptos Light" w:hAnsi="Aptos Light"/>
        </w:rPr>
      </w:pPr>
      <w:r w:rsidRPr="007A68BC">
        <w:rPr>
          <w:rFonts w:ascii="Aptos Light" w:hAnsi="Aptos Light"/>
        </w:rPr>
        <w:t>The Complaints Lead ensures compliance with legislation. The Complaints Manager oversees day-to-day handling of complaints.</w:t>
      </w:r>
    </w:p>
    <w:p w14:paraId="3948F9FF" w14:textId="77777777" w:rsidR="007368C0" w:rsidRPr="007A68BC" w:rsidRDefault="007368C0" w:rsidP="007368C0">
      <w:pPr>
        <w:spacing w:after="0"/>
        <w:rPr>
          <w:rFonts w:ascii="Aptos Light" w:hAnsi="Aptos Light"/>
        </w:rPr>
      </w:pPr>
    </w:p>
    <w:p w14:paraId="18DD62A9"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2.2 Definition of a Complaint vs Concern</w:t>
      </w:r>
    </w:p>
    <w:p w14:paraId="001EAAB1" w14:textId="77777777" w:rsidR="00426B9A" w:rsidRDefault="00000000" w:rsidP="007368C0">
      <w:pPr>
        <w:spacing w:after="0"/>
        <w:rPr>
          <w:rFonts w:ascii="Aptos Light" w:hAnsi="Aptos Light"/>
        </w:rPr>
      </w:pPr>
      <w:r w:rsidRPr="007A68BC">
        <w:rPr>
          <w:rFonts w:ascii="Aptos Light" w:hAnsi="Aptos Light"/>
        </w:rPr>
        <w:t>A concern is something that can often be resolved quickly. A complaint is an expression of dissatisfaction requiring a formal response.</w:t>
      </w:r>
    </w:p>
    <w:p w14:paraId="33969AB3" w14:textId="77777777" w:rsidR="007368C0" w:rsidRPr="007A68BC" w:rsidRDefault="007368C0" w:rsidP="007368C0">
      <w:pPr>
        <w:spacing w:after="0"/>
        <w:rPr>
          <w:rFonts w:ascii="Aptos Light" w:hAnsi="Aptos Light"/>
        </w:rPr>
      </w:pPr>
    </w:p>
    <w:p w14:paraId="3386EBBE"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2.3 Formal or Informal</w:t>
      </w:r>
    </w:p>
    <w:p w14:paraId="140BD88C" w14:textId="77777777" w:rsidR="007A68BC" w:rsidRPr="007A68BC" w:rsidRDefault="007A68BC" w:rsidP="007368C0">
      <w:pPr>
        <w:pStyle w:val="Heading3"/>
        <w:spacing w:before="0"/>
        <w:rPr>
          <w:rFonts w:ascii="Aptos Light" w:hAnsi="Aptos Light"/>
          <w:b w:val="0"/>
          <w:bCs w:val="0"/>
          <w:color w:val="auto"/>
          <w:lang w:val="en-GB"/>
        </w:rPr>
      </w:pPr>
      <w:r w:rsidRPr="007A68BC">
        <w:rPr>
          <w:rFonts w:ascii="Aptos Light" w:hAnsi="Aptos Light"/>
          <w:b w:val="0"/>
          <w:bCs w:val="0"/>
          <w:color w:val="auto"/>
          <w:lang w:val="en-GB"/>
        </w:rPr>
        <w:t>While there is no difference between a ‘formal’ and an ‘informal’ complaint with both being an expression of dissatisfaction, ordinarily the distinction would be whether it can be resolved quickly or not. Unless the complainant specifically requests that their issue needs to be raised as a complaint, the Complaints Manager will consider whether it is logged as either a concern or complaint should they believe that it can be resolved quickly.</w:t>
      </w:r>
    </w:p>
    <w:p w14:paraId="257F365F" w14:textId="77777777" w:rsidR="007A68BC" w:rsidRDefault="007A68BC" w:rsidP="007368C0">
      <w:pPr>
        <w:pStyle w:val="Heading3"/>
        <w:spacing w:before="0"/>
        <w:rPr>
          <w:rFonts w:ascii="Aptos Light" w:hAnsi="Aptos Light"/>
          <w:b w:val="0"/>
          <w:bCs w:val="0"/>
          <w:color w:val="auto"/>
          <w:lang w:val="en-GB"/>
        </w:rPr>
      </w:pPr>
      <w:r w:rsidRPr="007A68BC">
        <w:rPr>
          <w:rFonts w:ascii="Aptos Light" w:hAnsi="Aptos Light"/>
          <w:b w:val="0"/>
          <w:bCs w:val="0"/>
          <w:color w:val="auto"/>
          <w:lang w:val="en-GB"/>
        </w:rPr>
        <w:t>CQC GP Mythbuster 103: Complaints management states that a verbal complaint or concern does not need to be logged if resolved within 24 hours.</w:t>
      </w:r>
    </w:p>
    <w:p w14:paraId="6FEBA087" w14:textId="77777777" w:rsidR="007368C0" w:rsidRPr="007A68BC" w:rsidRDefault="007368C0" w:rsidP="007368C0">
      <w:pPr>
        <w:rPr>
          <w:lang w:val="en-GB"/>
        </w:rPr>
      </w:pPr>
    </w:p>
    <w:p w14:paraId="004EB0E9"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2.4 Complaints Information</w:t>
      </w:r>
    </w:p>
    <w:p w14:paraId="65E57A43" w14:textId="17958C35" w:rsidR="00426B9A" w:rsidRDefault="00000000" w:rsidP="007368C0">
      <w:pPr>
        <w:spacing w:after="0"/>
        <w:rPr>
          <w:rFonts w:ascii="Aptos Light" w:hAnsi="Aptos Light"/>
        </w:rPr>
      </w:pPr>
      <w:r w:rsidRPr="007A68BC">
        <w:rPr>
          <w:rFonts w:ascii="Aptos Light" w:hAnsi="Aptos Light"/>
        </w:rPr>
        <w:t xml:space="preserve">Information on how to complain is displayed in the surgery and on our website. A leaflet is </w:t>
      </w:r>
      <w:r w:rsidR="007A68BC">
        <w:rPr>
          <w:rFonts w:ascii="Aptos Light" w:hAnsi="Aptos Light"/>
        </w:rPr>
        <w:t xml:space="preserve">also </w:t>
      </w:r>
      <w:r w:rsidRPr="007A68BC">
        <w:rPr>
          <w:rFonts w:ascii="Aptos Light" w:hAnsi="Aptos Light"/>
        </w:rPr>
        <w:t>available at reception.</w:t>
      </w:r>
    </w:p>
    <w:p w14:paraId="1A6D0D3D" w14:textId="77777777" w:rsidR="007368C0" w:rsidRPr="007A68BC" w:rsidRDefault="007368C0" w:rsidP="007368C0">
      <w:pPr>
        <w:spacing w:after="0"/>
        <w:rPr>
          <w:rFonts w:ascii="Aptos Light" w:hAnsi="Aptos Light"/>
        </w:rPr>
      </w:pPr>
    </w:p>
    <w:p w14:paraId="2F904F35"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2.5 Duty of Candour</w:t>
      </w:r>
    </w:p>
    <w:p w14:paraId="14F949EA" w14:textId="68DAB04D" w:rsidR="007368C0" w:rsidRDefault="00000000" w:rsidP="007368C0">
      <w:pPr>
        <w:spacing w:after="0"/>
        <w:rPr>
          <w:rFonts w:ascii="Aptos Light" w:hAnsi="Aptos Light"/>
        </w:rPr>
      </w:pPr>
      <w:r w:rsidRPr="007A68BC">
        <w:rPr>
          <w:rFonts w:ascii="Aptos Light" w:hAnsi="Aptos Light"/>
        </w:rPr>
        <w:t xml:space="preserve">We are committed to openness and honesty in line with statutory and professional duties of </w:t>
      </w:r>
      <w:proofErr w:type="spellStart"/>
      <w:r w:rsidR="007368C0" w:rsidRPr="007A68BC">
        <w:rPr>
          <w:rFonts w:ascii="Aptos Light" w:hAnsi="Aptos Light"/>
        </w:rPr>
        <w:t>cando</w:t>
      </w:r>
      <w:r w:rsidR="007368C0">
        <w:rPr>
          <w:rFonts w:ascii="Aptos Light" w:hAnsi="Aptos Light"/>
        </w:rPr>
        <w:t>u</w:t>
      </w:r>
      <w:r w:rsidR="007368C0" w:rsidRPr="007A68BC">
        <w:rPr>
          <w:rFonts w:ascii="Aptos Light" w:hAnsi="Aptos Light"/>
        </w:rPr>
        <w:t>r</w:t>
      </w:r>
      <w:proofErr w:type="spellEnd"/>
      <w:r w:rsidRPr="007A68BC">
        <w:rPr>
          <w:rFonts w:ascii="Aptos Light" w:hAnsi="Aptos Light"/>
        </w:rPr>
        <w:t>.</w:t>
      </w:r>
    </w:p>
    <w:p w14:paraId="28304C9E" w14:textId="77777777" w:rsidR="007368C0" w:rsidRDefault="007368C0" w:rsidP="007368C0">
      <w:pPr>
        <w:spacing w:after="0"/>
        <w:rPr>
          <w:rFonts w:ascii="Aptos Light" w:hAnsi="Aptos Light"/>
        </w:rPr>
      </w:pPr>
    </w:p>
    <w:p w14:paraId="3036697C" w14:textId="77777777" w:rsidR="007368C0" w:rsidRDefault="00000000" w:rsidP="007368C0">
      <w:pPr>
        <w:spacing w:after="0"/>
        <w:rPr>
          <w:rFonts w:ascii="Aptos Light" w:hAnsi="Aptos Light"/>
          <w:b/>
          <w:bCs/>
        </w:rPr>
      </w:pPr>
      <w:r w:rsidRPr="007368C0">
        <w:rPr>
          <w:rFonts w:ascii="Aptos Light" w:hAnsi="Aptos Light"/>
          <w:b/>
          <w:bCs/>
        </w:rPr>
        <w:t>2.6 Parliamentary and Health Service Ombudsman (PHSO)</w:t>
      </w:r>
    </w:p>
    <w:p w14:paraId="4A6A442C" w14:textId="0C5EE9A7" w:rsidR="007A68BC" w:rsidRPr="007A68BC" w:rsidRDefault="007A68BC" w:rsidP="007368C0">
      <w:pPr>
        <w:spacing w:after="0"/>
        <w:rPr>
          <w:rFonts w:ascii="Aptos Light" w:hAnsi="Aptos Light"/>
        </w:rPr>
      </w:pPr>
      <w:r w:rsidRPr="007A68BC">
        <w:rPr>
          <w:rFonts w:ascii="Aptos Light" w:hAnsi="Aptos Light"/>
          <w:lang w:val="en-GB"/>
        </w:rPr>
        <w:t xml:space="preserve">The PHSO role is to make final decisions on complaints that have not been resolved locally by either the organisation or the Integrated Care Board (ICB). The PHSO will look at complaints </w:t>
      </w:r>
      <w:r w:rsidRPr="007A68BC">
        <w:rPr>
          <w:rFonts w:ascii="Aptos Light" w:hAnsi="Aptos Light"/>
          <w:lang w:val="en-GB"/>
        </w:rPr>
        <w:lastRenderedPageBreak/>
        <w:t>when someone believes there has been an injustice or hardship because an NHS provider has not acted properly or has given a poor service and not put things right.</w:t>
      </w:r>
    </w:p>
    <w:p w14:paraId="69C61616" w14:textId="77777777" w:rsidR="007A68BC" w:rsidRDefault="007A68BC" w:rsidP="007368C0">
      <w:pPr>
        <w:pStyle w:val="Heading3"/>
        <w:spacing w:before="0"/>
        <w:rPr>
          <w:rFonts w:ascii="Aptos Light" w:hAnsi="Aptos Light"/>
          <w:b w:val="0"/>
          <w:bCs w:val="0"/>
          <w:color w:val="auto"/>
          <w:lang w:val="en-GB"/>
        </w:rPr>
      </w:pPr>
      <w:r w:rsidRPr="007A68BC">
        <w:rPr>
          <w:rFonts w:ascii="Aptos Light" w:hAnsi="Aptos Light"/>
          <w:b w:val="0"/>
          <w:bCs w:val="0"/>
          <w:color w:val="auto"/>
          <w:lang w:val="en-GB"/>
        </w:rPr>
        <w:t>The PHSO can recommend that organisations provide explanations, apologies and financial remedies to service users and that they take action to improve services.</w:t>
      </w:r>
    </w:p>
    <w:p w14:paraId="4AAC6C84" w14:textId="77777777" w:rsidR="007368C0" w:rsidRPr="007A68BC" w:rsidRDefault="007368C0" w:rsidP="007368C0">
      <w:pPr>
        <w:rPr>
          <w:lang w:val="en-GB"/>
        </w:rPr>
      </w:pPr>
    </w:p>
    <w:p w14:paraId="46B2306E"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2.7 Complainant Options</w:t>
      </w:r>
    </w:p>
    <w:p w14:paraId="3CF8B731" w14:textId="62D2241B" w:rsidR="00426B9A" w:rsidRDefault="00000000" w:rsidP="007368C0">
      <w:pPr>
        <w:spacing w:after="0"/>
        <w:rPr>
          <w:rFonts w:ascii="Aptos Light" w:hAnsi="Aptos Light"/>
        </w:rPr>
      </w:pPr>
      <w:r w:rsidRPr="007A68BC">
        <w:rPr>
          <w:rFonts w:ascii="Aptos Light" w:hAnsi="Aptos Light"/>
        </w:rPr>
        <w:t xml:space="preserve">Stage 1: Complain to the surgery or </w:t>
      </w:r>
      <w:r w:rsidR="00EE3164">
        <w:rPr>
          <w:rFonts w:ascii="Aptos Light" w:hAnsi="Aptos Light"/>
        </w:rPr>
        <w:t>NHS Kent and Medway ICB</w:t>
      </w:r>
      <w:r w:rsidRPr="007A68BC">
        <w:rPr>
          <w:rFonts w:ascii="Aptos Light" w:hAnsi="Aptos Light"/>
        </w:rPr>
        <w:br/>
        <w:t>Stage 2: Escalate to the PHSO.</w:t>
      </w:r>
    </w:p>
    <w:p w14:paraId="50CBD21D" w14:textId="77777777" w:rsidR="007368C0" w:rsidRPr="007A68BC" w:rsidRDefault="007368C0" w:rsidP="007368C0">
      <w:pPr>
        <w:spacing w:after="0"/>
        <w:rPr>
          <w:rFonts w:ascii="Aptos Light" w:hAnsi="Aptos Light"/>
        </w:rPr>
      </w:pPr>
    </w:p>
    <w:p w14:paraId="79DBEF9F" w14:textId="77777777" w:rsidR="00F46E1D" w:rsidRDefault="00000000" w:rsidP="007368C0">
      <w:pPr>
        <w:pStyle w:val="Heading3"/>
        <w:spacing w:before="0"/>
        <w:rPr>
          <w:rFonts w:ascii="Aptos Light" w:hAnsi="Aptos Light"/>
          <w:color w:val="auto"/>
        </w:rPr>
      </w:pPr>
      <w:r w:rsidRPr="007A68BC">
        <w:rPr>
          <w:rFonts w:ascii="Aptos Light" w:hAnsi="Aptos Light"/>
          <w:color w:val="auto"/>
        </w:rPr>
        <w:t>2.8 Timescale for Making a Complaint</w:t>
      </w:r>
    </w:p>
    <w:p w14:paraId="4785235C" w14:textId="79217951" w:rsidR="007368C0" w:rsidRDefault="00F46E1D" w:rsidP="007368C0">
      <w:pPr>
        <w:pStyle w:val="Heading3"/>
        <w:spacing w:before="0"/>
        <w:rPr>
          <w:rFonts w:ascii="Aptos Light" w:eastAsiaTheme="minorEastAsia" w:hAnsi="Aptos Light" w:cstheme="minorBidi"/>
          <w:b w:val="0"/>
          <w:bCs w:val="0"/>
          <w:color w:val="auto"/>
        </w:rPr>
      </w:pPr>
      <w:r w:rsidRPr="00F46E1D">
        <w:rPr>
          <w:rFonts w:ascii="Aptos Light" w:eastAsiaTheme="minorEastAsia" w:hAnsi="Aptos Light" w:cstheme="minorBidi"/>
          <w:b w:val="0"/>
          <w:bCs w:val="0"/>
          <w:color w:val="auto"/>
        </w:rPr>
        <w:t xml:space="preserve">The time constraint for bringing a complaint is 12 months from the occurrence giving rise to the complaint or 12 months from the time that the complainant becomes aware of the matter about which they wish to complain. If, however, there are good reasons for a complaint not being made within the timescale detailed above, consideration may be afforded </w:t>
      </w:r>
      <w:proofErr w:type="gramStart"/>
      <w:r w:rsidRPr="00F46E1D">
        <w:rPr>
          <w:rFonts w:ascii="Aptos Light" w:eastAsiaTheme="minorEastAsia" w:hAnsi="Aptos Light" w:cstheme="minorBidi"/>
          <w:b w:val="0"/>
          <w:bCs w:val="0"/>
          <w:color w:val="auto"/>
        </w:rPr>
        <w:t>to</w:t>
      </w:r>
      <w:proofErr w:type="gramEnd"/>
      <w:r w:rsidRPr="00F46E1D">
        <w:rPr>
          <w:rFonts w:ascii="Aptos Light" w:eastAsiaTheme="minorEastAsia" w:hAnsi="Aptos Light" w:cstheme="minorBidi"/>
          <w:b w:val="0"/>
          <w:bCs w:val="0"/>
          <w:color w:val="auto"/>
        </w:rPr>
        <w:t xml:space="preserve"> investigating the complaint if it is still feasible to investigate the complaint effectively and fairly</w:t>
      </w:r>
      <w:r w:rsidR="007368C0">
        <w:rPr>
          <w:rFonts w:ascii="Aptos Light" w:eastAsiaTheme="minorEastAsia" w:hAnsi="Aptos Light" w:cstheme="minorBidi"/>
          <w:b w:val="0"/>
          <w:bCs w:val="0"/>
          <w:color w:val="auto"/>
        </w:rPr>
        <w:t>.</w:t>
      </w:r>
    </w:p>
    <w:p w14:paraId="45F0776D" w14:textId="77777777" w:rsidR="007368C0" w:rsidRPr="007368C0" w:rsidRDefault="007368C0" w:rsidP="007368C0">
      <w:pPr>
        <w:spacing w:after="0"/>
      </w:pPr>
    </w:p>
    <w:p w14:paraId="02672912" w14:textId="59AA6640"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2.9 Responding to a Complaint</w:t>
      </w:r>
    </w:p>
    <w:p w14:paraId="74EDD14C" w14:textId="745AF771" w:rsidR="00F46E1D" w:rsidRDefault="00000000" w:rsidP="007368C0">
      <w:pPr>
        <w:spacing w:after="0"/>
        <w:rPr>
          <w:rFonts w:ascii="Aptos Light" w:hAnsi="Aptos Light"/>
        </w:rPr>
      </w:pPr>
      <w:r w:rsidRPr="007A68BC">
        <w:rPr>
          <w:rFonts w:ascii="Aptos Light" w:hAnsi="Aptos Light"/>
        </w:rPr>
        <w:t xml:space="preserve">We acknowledge complaints within 3 working days and aim to provide a full written response within </w:t>
      </w:r>
      <w:r w:rsidR="00F46E1D">
        <w:rPr>
          <w:rFonts w:ascii="Aptos Light" w:hAnsi="Aptos Light"/>
        </w:rPr>
        <w:t>4</w:t>
      </w:r>
      <w:r w:rsidRPr="007A68BC">
        <w:rPr>
          <w:rFonts w:ascii="Aptos Light" w:hAnsi="Aptos Light"/>
        </w:rPr>
        <w:t xml:space="preserve">0 </w:t>
      </w:r>
      <w:r w:rsidR="00F46E1D">
        <w:rPr>
          <w:rFonts w:ascii="Aptos Light" w:hAnsi="Aptos Light"/>
        </w:rPr>
        <w:t xml:space="preserve">working </w:t>
      </w:r>
      <w:r w:rsidRPr="007A68BC">
        <w:rPr>
          <w:rFonts w:ascii="Aptos Light" w:hAnsi="Aptos Light"/>
        </w:rPr>
        <w:t>days. Patients are kept updated throughout.</w:t>
      </w:r>
    </w:p>
    <w:p w14:paraId="365AEC94" w14:textId="77777777" w:rsidR="007368C0" w:rsidRPr="007A68BC" w:rsidRDefault="007368C0" w:rsidP="007368C0">
      <w:pPr>
        <w:spacing w:after="0"/>
        <w:rPr>
          <w:rFonts w:ascii="Aptos Light" w:hAnsi="Aptos Light"/>
        </w:rPr>
      </w:pPr>
    </w:p>
    <w:p w14:paraId="596188E8"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2.10 Meeting with the Complainant</w:t>
      </w:r>
    </w:p>
    <w:p w14:paraId="487385A3" w14:textId="77777777" w:rsidR="00F46E1D" w:rsidRDefault="00000000" w:rsidP="007368C0">
      <w:pPr>
        <w:spacing w:after="0"/>
        <w:rPr>
          <w:rFonts w:ascii="Aptos Light" w:hAnsi="Aptos Light"/>
        </w:rPr>
      </w:pPr>
      <w:r w:rsidRPr="007A68BC">
        <w:rPr>
          <w:rFonts w:ascii="Aptos Light" w:hAnsi="Aptos Light"/>
        </w:rPr>
        <w:t>Meetings may be offered to support resolution.</w:t>
      </w:r>
      <w:r w:rsidR="00F46E1D">
        <w:rPr>
          <w:rFonts w:ascii="Aptos Light" w:hAnsi="Aptos Light"/>
        </w:rPr>
        <w:t xml:space="preserve"> </w:t>
      </w:r>
      <w:r w:rsidR="00F46E1D" w:rsidRPr="00F46E1D">
        <w:rPr>
          <w:rFonts w:ascii="Aptos Light" w:hAnsi="Aptos Light"/>
        </w:rPr>
        <w:t xml:space="preserve">To support the complaints process, BMA guidance suggests that a meeting should be arranged between the </w:t>
      </w:r>
      <w:proofErr w:type="gramStart"/>
      <w:r w:rsidR="00F46E1D" w:rsidRPr="00F46E1D">
        <w:rPr>
          <w:rFonts w:ascii="Aptos Light" w:hAnsi="Aptos Light"/>
        </w:rPr>
        <w:t>complainant</w:t>
      </w:r>
      <w:proofErr w:type="gramEnd"/>
      <w:r w:rsidR="00F46E1D" w:rsidRPr="00F46E1D">
        <w:rPr>
          <w:rFonts w:ascii="Aptos Light" w:hAnsi="Aptos Light"/>
        </w:rPr>
        <w:t xml:space="preserve"> and the complaints lead. While not a CQC requirement, having a meeting is considered </w:t>
      </w:r>
      <w:proofErr w:type="gramStart"/>
      <w:r w:rsidR="00F46E1D" w:rsidRPr="00F46E1D">
        <w:rPr>
          <w:rFonts w:ascii="Aptos Light" w:hAnsi="Aptos Light"/>
        </w:rPr>
        <w:t>as being</w:t>
      </w:r>
      <w:proofErr w:type="gramEnd"/>
      <w:r w:rsidR="00F46E1D" w:rsidRPr="00F46E1D">
        <w:rPr>
          <w:rFonts w:ascii="Aptos Light" w:hAnsi="Aptos Light"/>
        </w:rPr>
        <w:t xml:space="preserve"> best practice due to there often being a more positive outcome.</w:t>
      </w:r>
    </w:p>
    <w:p w14:paraId="0BD75F5D" w14:textId="77777777" w:rsidR="007368C0" w:rsidRDefault="007368C0" w:rsidP="007368C0">
      <w:pPr>
        <w:spacing w:after="0"/>
        <w:rPr>
          <w:rFonts w:ascii="Aptos Light" w:hAnsi="Aptos Light"/>
        </w:rPr>
      </w:pPr>
    </w:p>
    <w:p w14:paraId="68FAC820" w14:textId="77777777" w:rsidR="00F46E1D" w:rsidRDefault="00000000" w:rsidP="007368C0">
      <w:pPr>
        <w:spacing w:after="0"/>
        <w:rPr>
          <w:rFonts w:ascii="Aptos Light" w:hAnsi="Aptos Light"/>
          <w:b/>
          <w:bCs/>
        </w:rPr>
      </w:pPr>
      <w:r w:rsidRPr="00F46E1D">
        <w:rPr>
          <w:rFonts w:ascii="Aptos Light" w:hAnsi="Aptos Light"/>
          <w:b/>
          <w:bCs/>
        </w:rPr>
        <w:t>2.11 Verbal Complaints</w:t>
      </w:r>
    </w:p>
    <w:p w14:paraId="4EB91D87" w14:textId="77777777" w:rsidR="00F46E1D" w:rsidRDefault="00F46E1D" w:rsidP="007368C0">
      <w:pPr>
        <w:spacing w:after="0"/>
        <w:rPr>
          <w:rFonts w:ascii="Aptos Light" w:hAnsi="Aptos Light"/>
          <w:lang w:val="en-GB"/>
        </w:rPr>
      </w:pPr>
      <w:r w:rsidRPr="00F46E1D">
        <w:rPr>
          <w:rFonts w:ascii="Aptos Light" w:hAnsi="Aptos Light"/>
          <w:lang w:val="en-GB"/>
        </w:rPr>
        <w:t>If a patient wishes to complain verbally and should the patient be content for the person dealing with the complaint to deal with this matter and if appropriate to do so, then complaints should be managed at this level. After this conversation, the patient may suggest that no further action is needed, then the matter can be deemed to be closed</w:t>
      </w:r>
      <w:r>
        <w:rPr>
          <w:rFonts w:ascii="Aptos Light" w:hAnsi="Aptos Light"/>
          <w:lang w:val="en-GB"/>
        </w:rPr>
        <w:t>.</w:t>
      </w:r>
    </w:p>
    <w:p w14:paraId="1488CE7F" w14:textId="77777777" w:rsidR="00F46E1D" w:rsidRDefault="00F46E1D" w:rsidP="007368C0">
      <w:pPr>
        <w:spacing w:after="0"/>
        <w:rPr>
          <w:rFonts w:ascii="Aptos Light" w:hAnsi="Aptos Light"/>
          <w:lang w:val="en-GB"/>
        </w:rPr>
      </w:pPr>
      <w:r w:rsidRPr="00F46E1D">
        <w:rPr>
          <w:rFonts w:ascii="Aptos Light" w:hAnsi="Aptos Light"/>
          <w:lang w:val="en-GB"/>
        </w:rPr>
        <w:t>If the matter demands immediate attention, the Complaints Manager should be contacted who may then offer the patient an appointment or may offer to see the complainant at this stage. Staff are reminded that when internally escalating any complaint to the Complaints Manager then a full explanation of the events leading to</w:t>
      </w:r>
      <w:r>
        <w:rPr>
          <w:rFonts w:ascii="Aptos Light" w:hAnsi="Aptos Light"/>
          <w:lang w:val="en-GB"/>
        </w:rPr>
        <w:t xml:space="preserve"> </w:t>
      </w:r>
      <w:r w:rsidRPr="00F46E1D">
        <w:rPr>
          <w:rFonts w:ascii="Aptos Light" w:hAnsi="Aptos Light"/>
          <w:lang w:val="en-GB"/>
        </w:rPr>
        <w:t>the complaint is to be given to allow an appropriate response.</w:t>
      </w:r>
    </w:p>
    <w:p w14:paraId="4717DE95" w14:textId="77777777" w:rsidR="00F46E1D" w:rsidRDefault="00F46E1D" w:rsidP="007368C0">
      <w:pPr>
        <w:spacing w:after="0"/>
        <w:rPr>
          <w:rFonts w:ascii="Aptos Light" w:hAnsi="Aptos Light"/>
          <w:lang w:val="en-GB"/>
        </w:rPr>
      </w:pPr>
      <w:r w:rsidRPr="00F46E1D">
        <w:rPr>
          <w:rFonts w:ascii="Aptos Light" w:hAnsi="Aptos Light"/>
          <w:lang w:val="en-GB"/>
        </w:rPr>
        <w:t>Verbal complaints that are not resolved within 24 hours should be added to the Complaints Log.</w:t>
      </w:r>
    </w:p>
    <w:p w14:paraId="1615EB4F" w14:textId="77777777" w:rsidR="007368C0" w:rsidRDefault="007368C0" w:rsidP="007368C0">
      <w:pPr>
        <w:spacing w:after="0"/>
        <w:rPr>
          <w:rFonts w:ascii="Aptos Light" w:hAnsi="Aptos Light"/>
          <w:lang w:val="en-GB"/>
        </w:rPr>
      </w:pPr>
    </w:p>
    <w:p w14:paraId="4820DADF" w14:textId="77777777" w:rsidR="00F46E1D" w:rsidRDefault="00000000" w:rsidP="007368C0">
      <w:pPr>
        <w:spacing w:after="0"/>
        <w:rPr>
          <w:rFonts w:ascii="Aptos Light" w:hAnsi="Aptos Light"/>
          <w:b/>
          <w:bCs/>
        </w:rPr>
      </w:pPr>
      <w:r w:rsidRPr="00F46E1D">
        <w:rPr>
          <w:rFonts w:ascii="Aptos Light" w:hAnsi="Aptos Light"/>
          <w:b/>
          <w:bCs/>
        </w:rPr>
        <w:t>2.12 Written Complaints</w:t>
      </w:r>
      <w:r w:rsidR="00F46E1D" w:rsidRPr="00F46E1D">
        <w:rPr>
          <w:rFonts w:ascii="Aptos Light" w:hAnsi="Aptos Light"/>
          <w:b/>
          <w:bCs/>
        </w:rPr>
        <w:t xml:space="preserve"> </w:t>
      </w:r>
    </w:p>
    <w:p w14:paraId="0D097642" w14:textId="77777777" w:rsidR="00F46E1D" w:rsidRDefault="00F46E1D" w:rsidP="007368C0">
      <w:pPr>
        <w:spacing w:after="0"/>
        <w:rPr>
          <w:rFonts w:ascii="Aptos Light" w:hAnsi="Aptos Light"/>
        </w:rPr>
      </w:pPr>
      <w:r w:rsidRPr="00F46E1D">
        <w:rPr>
          <w:rFonts w:ascii="Aptos Light" w:hAnsi="Aptos Light"/>
        </w:rPr>
        <w:lastRenderedPageBreak/>
        <w:t>When a written complaint is received, a full investigation and response will always be provided. As part of the investigation process, often other clinical governance tools will be used to complete this action, such as meetings, audit, significant events and training etc. Even should the complaint not be upheld; this organisation will scrutinise the event in the desire to improve patient outcomes.</w:t>
      </w:r>
    </w:p>
    <w:p w14:paraId="124B1228" w14:textId="77777777" w:rsidR="00F46E1D" w:rsidRDefault="00F46E1D" w:rsidP="007368C0">
      <w:pPr>
        <w:spacing w:after="0"/>
        <w:rPr>
          <w:rFonts w:ascii="Aptos Light" w:hAnsi="Aptos Light"/>
        </w:rPr>
      </w:pPr>
    </w:p>
    <w:p w14:paraId="2246C9D7" w14:textId="77777777" w:rsidR="00F46E1D" w:rsidRDefault="00000000" w:rsidP="007368C0">
      <w:pPr>
        <w:spacing w:after="0"/>
        <w:rPr>
          <w:rFonts w:ascii="Aptos Light" w:hAnsi="Aptos Light"/>
          <w:b/>
          <w:bCs/>
        </w:rPr>
      </w:pPr>
      <w:r w:rsidRPr="00F46E1D">
        <w:rPr>
          <w:rFonts w:ascii="Aptos Light" w:hAnsi="Aptos Light"/>
          <w:b/>
          <w:bCs/>
        </w:rPr>
        <w:t>2.13 Who Can Make a Complaint</w:t>
      </w:r>
    </w:p>
    <w:p w14:paraId="103A48E1" w14:textId="77777777" w:rsidR="00F46E1D" w:rsidRDefault="00F46E1D" w:rsidP="007368C0">
      <w:pPr>
        <w:spacing w:after="0"/>
        <w:rPr>
          <w:rFonts w:ascii="Aptos Light" w:hAnsi="Aptos Light"/>
          <w:lang w:val="en-GB"/>
        </w:rPr>
      </w:pPr>
      <w:r w:rsidRPr="00F46E1D">
        <w:rPr>
          <w:rFonts w:ascii="Aptos Light" w:hAnsi="Aptos Light"/>
          <w:lang w:val="en-GB"/>
        </w:rPr>
        <w:t>A complaint may be made by the person who is affected by the action, or it may be made by a person acting on behalf of a patient in any case where that person:</w:t>
      </w:r>
    </w:p>
    <w:p w14:paraId="514684EB" w14:textId="77777777" w:rsidR="0053052C" w:rsidRDefault="0053052C" w:rsidP="007368C0">
      <w:pPr>
        <w:spacing w:after="0"/>
        <w:rPr>
          <w:rFonts w:ascii="Aptos Light" w:hAnsi="Aptos Light"/>
          <w:lang w:val="en-GB"/>
        </w:rPr>
      </w:pPr>
    </w:p>
    <w:p w14:paraId="2F09737C" w14:textId="77777777" w:rsidR="0053052C" w:rsidRDefault="00F46E1D" w:rsidP="007368C0">
      <w:pPr>
        <w:spacing w:after="0"/>
        <w:rPr>
          <w:rFonts w:ascii="Aptos Light" w:hAnsi="Aptos Light"/>
          <w:lang w:val="en-GB"/>
        </w:rPr>
      </w:pPr>
      <w:r w:rsidRPr="00F46E1D">
        <w:rPr>
          <w:rFonts w:ascii="Aptos Light" w:hAnsi="Aptos Light"/>
          <w:lang w:val="en-GB"/>
        </w:rPr>
        <w:t>· Is a child (an individual who has not attained the age of 18)</w:t>
      </w:r>
    </w:p>
    <w:p w14:paraId="7C44D165" w14:textId="77777777" w:rsidR="0053052C" w:rsidRDefault="00F46E1D" w:rsidP="007368C0">
      <w:pPr>
        <w:spacing w:after="0"/>
        <w:rPr>
          <w:rFonts w:ascii="Aptos Light" w:hAnsi="Aptos Light"/>
          <w:lang w:val="en-GB"/>
        </w:rPr>
      </w:pPr>
      <w:r w:rsidRPr="00F46E1D">
        <w:rPr>
          <w:rFonts w:ascii="Aptos Light" w:hAnsi="Aptos Light"/>
          <w:lang w:val="en-GB"/>
        </w:rPr>
        <w:t>In the case of a child, this organisation must be satisfied that there are reasonable grounds for the complaint being made by a representative of the child and furthermore that the representative is making the complaint in the child’s best interests.</w:t>
      </w:r>
    </w:p>
    <w:p w14:paraId="6F80E4AE" w14:textId="77777777" w:rsidR="0053052C" w:rsidRDefault="0053052C" w:rsidP="007368C0">
      <w:pPr>
        <w:spacing w:after="0"/>
        <w:rPr>
          <w:rFonts w:ascii="Aptos Light" w:hAnsi="Aptos Light"/>
          <w:lang w:val="en-GB"/>
        </w:rPr>
      </w:pPr>
    </w:p>
    <w:p w14:paraId="7C9E1D8D" w14:textId="77777777" w:rsidR="0053052C" w:rsidRDefault="00F46E1D" w:rsidP="007368C0">
      <w:pPr>
        <w:spacing w:after="0"/>
        <w:rPr>
          <w:rFonts w:ascii="Aptos Light" w:hAnsi="Aptos Light"/>
          <w:lang w:val="en-GB"/>
        </w:rPr>
      </w:pPr>
      <w:r w:rsidRPr="00F46E1D">
        <w:rPr>
          <w:rFonts w:ascii="Aptos Light" w:hAnsi="Aptos Light"/>
          <w:lang w:val="en-GB"/>
        </w:rPr>
        <w:t>· Has died</w:t>
      </w:r>
    </w:p>
    <w:p w14:paraId="7CEFC05D" w14:textId="14B3A460" w:rsidR="0053052C" w:rsidRDefault="00F46E1D" w:rsidP="007368C0">
      <w:pPr>
        <w:spacing w:after="0"/>
        <w:rPr>
          <w:rFonts w:ascii="Aptos Light" w:hAnsi="Aptos Light"/>
          <w:lang w:val="en-GB"/>
        </w:rPr>
      </w:pPr>
      <w:r w:rsidRPr="00F46E1D">
        <w:rPr>
          <w:rFonts w:ascii="Aptos Light" w:hAnsi="Aptos Light"/>
          <w:lang w:val="en-GB"/>
        </w:rPr>
        <w:t>In the case of a person who has died, the complainant must be the personal representative of the deceased. This organisation will require to be satisfied that the complainant is the personal representative</w:t>
      </w:r>
      <w:r w:rsidR="0053052C">
        <w:rPr>
          <w:rFonts w:ascii="Aptos Light" w:hAnsi="Aptos Light"/>
          <w:lang w:val="en-GB"/>
        </w:rPr>
        <w:t>.</w:t>
      </w:r>
    </w:p>
    <w:p w14:paraId="097FC41E" w14:textId="77777777" w:rsidR="0053052C" w:rsidRDefault="00F46E1D" w:rsidP="007368C0">
      <w:pPr>
        <w:spacing w:after="0"/>
        <w:rPr>
          <w:rFonts w:ascii="Aptos Light" w:hAnsi="Aptos Light"/>
          <w:lang w:val="en-GB"/>
        </w:rPr>
      </w:pPr>
      <w:r w:rsidRPr="00F46E1D">
        <w:rPr>
          <w:rFonts w:ascii="Aptos Light" w:hAnsi="Aptos Light"/>
          <w:lang w:val="en-GB"/>
        </w:rPr>
        <w:t>Where appropriate, the organisation may request evidence to substantiate the complainant’s claim to have a right to the information.</w:t>
      </w:r>
    </w:p>
    <w:p w14:paraId="01FF2BBC" w14:textId="77777777" w:rsidR="0053052C" w:rsidRDefault="0053052C" w:rsidP="007368C0">
      <w:pPr>
        <w:spacing w:after="0"/>
        <w:rPr>
          <w:rFonts w:ascii="Aptos Light" w:hAnsi="Aptos Light"/>
          <w:lang w:val="en-GB"/>
        </w:rPr>
      </w:pPr>
    </w:p>
    <w:p w14:paraId="213FDEE1" w14:textId="77777777" w:rsidR="0053052C" w:rsidRDefault="00F46E1D" w:rsidP="007368C0">
      <w:pPr>
        <w:spacing w:after="0"/>
        <w:rPr>
          <w:rFonts w:ascii="Aptos Light" w:hAnsi="Aptos Light"/>
          <w:lang w:val="en-GB"/>
        </w:rPr>
      </w:pPr>
      <w:r w:rsidRPr="00F46E1D">
        <w:rPr>
          <w:rFonts w:ascii="Aptos Light" w:hAnsi="Aptos Light"/>
          <w:lang w:val="en-GB"/>
        </w:rPr>
        <w:t>· Has physical or mental incapacity</w:t>
      </w:r>
    </w:p>
    <w:p w14:paraId="275B3AFC" w14:textId="77777777" w:rsidR="0053052C" w:rsidRDefault="00F46E1D" w:rsidP="007368C0">
      <w:pPr>
        <w:spacing w:after="0"/>
        <w:rPr>
          <w:rFonts w:ascii="Aptos Light" w:hAnsi="Aptos Light"/>
          <w:lang w:val="en-GB"/>
        </w:rPr>
      </w:pPr>
      <w:r w:rsidRPr="00F46E1D">
        <w:rPr>
          <w:rFonts w:ascii="Aptos Light" w:hAnsi="Aptos Light"/>
          <w:lang w:val="en-GB"/>
        </w:rPr>
        <w:t>In the case of a person who is unable by reason of physical capacity or lacks capacity within the meaning of the Mental Capacity Act 2005 to make the complaint themselves, the organisation needs to be satisfied that the complaint is being made in the best interests of the person on whose behalf the complaint is made.</w:t>
      </w:r>
    </w:p>
    <w:p w14:paraId="043CB1CA" w14:textId="77777777" w:rsidR="0053052C" w:rsidRDefault="0053052C" w:rsidP="007368C0">
      <w:pPr>
        <w:spacing w:after="0"/>
        <w:rPr>
          <w:rFonts w:ascii="Aptos Light" w:hAnsi="Aptos Light"/>
          <w:lang w:val="en-GB"/>
        </w:rPr>
      </w:pPr>
    </w:p>
    <w:p w14:paraId="7DB6265C" w14:textId="77777777" w:rsidR="0053052C" w:rsidRDefault="00F46E1D" w:rsidP="007368C0">
      <w:pPr>
        <w:spacing w:after="0"/>
        <w:rPr>
          <w:rFonts w:ascii="Aptos Light" w:hAnsi="Aptos Light"/>
          <w:lang w:val="en-GB"/>
        </w:rPr>
      </w:pPr>
      <w:r w:rsidRPr="00F46E1D">
        <w:rPr>
          <w:rFonts w:ascii="Aptos Light" w:hAnsi="Aptos Light"/>
          <w:lang w:val="en-GB"/>
        </w:rPr>
        <w:t>· Has given consent to a third party acting on their behalf</w:t>
      </w:r>
    </w:p>
    <w:p w14:paraId="6FE87732" w14:textId="77777777" w:rsidR="0053052C" w:rsidRDefault="00F46E1D" w:rsidP="007368C0">
      <w:pPr>
        <w:spacing w:after="0"/>
        <w:rPr>
          <w:rFonts w:ascii="Aptos Light" w:hAnsi="Aptos Light"/>
          <w:lang w:val="en-GB"/>
        </w:rPr>
      </w:pPr>
      <w:r w:rsidRPr="00F46E1D">
        <w:rPr>
          <w:rFonts w:ascii="Aptos Light" w:hAnsi="Aptos Light"/>
          <w:lang w:val="en-GB"/>
        </w:rPr>
        <w:t>In the case of a third party pursuing a complaint on behalf of the person affected, the organisation will request the following information:</w:t>
      </w:r>
    </w:p>
    <w:p w14:paraId="697590CA" w14:textId="678921AC" w:rsidR="0053052C" w:rsidRDefault="00F46E1D" w:rsidP="007368C0">
      <w:pPr>
        <w:spacing w:after="0"/>
        <w:rPr>
          <w:rFonts w:ascii="Aptos Light" w:hAnsi="Aptos Light"/>
          <w:lang w:val="en-GB"/>
        </w:rPr>
      </w:pPr>
      <w:r w:rsidRPr="00F46E1D">
        <w:rPr>
          <w:rFonts w:ascii="Aptos Light" w:hAnsi="Aptos Light"/>
          <w:lang w:val="en-GB"/>
        </w:rPr>
        <w:t>Name and address of the person making the complaint</w:t>
      </w:r>
    </w:p>
    <w:p w14:paraId="1FBC70DE" w14:textId="608C49E7" w:rsidR="0053052C" w:rsidRDefault="00F46E1D" w:rsidP="007368C0">
      <w:pPr>
        <w:spacing w:after="0"/>
        <w:rPr>
          <w:rFonts w:ascii="Aptos Light" w:hAnsi="Aptos Light"/>
          <w:lang w:val="en-GB"/>
        </w:rPr>
      </w:pPr>
      <w:r w:rsidRPr="00F46E1D">
        <w:rPr>
          <w:rFonts w:ascii="Aptos Light" w:hAnsi="Aptos Light"/>
          <w:lang w:val="en-GB"/>
        </w:rPr>
        <w:t>Name and either date of birth or address of the affected person</w:t>
      </w:r>
    </w:p>
    <w:p w14:paraId="45CA4B28" w14:textId="77777777" w:rsidR="0053052C" w:rsidRDefault="00F46E1D" w:rsidP="007368C0">
      <w:pPr>
        <w:spacing w:after="0"/>
        <w:rPr>
          <w:rFonts w:ascii="Aptos Light" w:hAnsi="Aptos Light"/>
          <w:lang w:val="en-GB"/>
        </w:rPr>
      </w:pPr>
      <w:r w:rsidRPr="00F46E1D">
        <w:rPr>
          <w:rFonts w:ascii="Aptos Light" w:hAnsi="Aptos Light"/>
          <w:lang w:val="en-GB"/>
        </w:rPr>
        <w:t>Contact details of the affected person so that they can be contacted for confirmation that they consent to the third party acting on their behalf</w:t>
      </w:r>
    </w:p>
    <w:p w14:paraId="57F520A6" w14:textId="77777777" w:rsidR="0053052C" w:rsidRDefault="0053052C" w:rsidP="007368C0">
      <w:pPr>
        <w:spacing w:after="0"/>
        <w:rPr>
          <w:rFonts w:ascii="Aptos Light" w:hAnsi="Aptos Light"/>
          <w:lang w:val="en-GB"/>
        </w:rPr>
      </w:pPr>
    </w:p>
    <w:p w14:paraId="43EEA0CC" w14:textId="7CB21C50" w:rsidR="00F46E1D" w:rsidRPr="00F46E1D" w:rsidRDefault="00F46E1D" w:rsidP="007368C0">
      <w:pPr>
        <w:spacing w:after="0"/>
        <w:rPr>
          <w:rFonts w:ascii="Aptos Light" w:hAnsi="Aptos Light"/>
          <w:lang w:val="en-GB"/>
        </w:rPr>
      </w:pPr>
      <w:r w:rsidRPr="00F46E1D">
        <w:rPr>
          <w:rFonts w:ascii="Aptos Light" w:hAnsi="Aptos Light"/>
          <w:lang w:val="en-GB"/>
        </w:rPr>
        <w:t>The above information will be documented in the file pertaining to this complaint and confirmation will be issued to both the person making the complaint and the person affected.</w:t>
      </w:r>
    </w:p>
    <w:p w14:paraId="349B8EA6" w14:textId="77777777" w:rsidR="00F46E1D" w:rsidRPr="00F46E1D" w:rsidRDefault="00F46E1D" w:rsidP="007368C0">
      <w:pPr>
        <w:pStyle w:val="Heading3"/>
        <w:spacing w:before="0"/>
        <w:rPr>
          <w:rFonts w:ascii="Aptos Light" w:hAnsi="Aptos Light"/>
          <w:b w:val="0"/>
          <w:bCs w:val="0"/>
          <w:color w:val="auto"/>
          <w:lang w:val="en-GB"/>
        </w:rPr>
      </w:pPr>
      <w:r w:rsidRPr="00F46E1D">
        <w:rPr>
          <w:rFonts w:ascii="Aptos Light" w:hAnsi="Aptos Light"/>
          <w:b w:val="0"/>
          <w:bCs w:val="0"/>
          <w:color w:val="auto"/>
          <w:lang w:val="en-GB"/>
        </w:rPr>
        <w:lastRenderedPageBreak/>
        <w:t>· Has delegated authority to act on their behalf, for example in the form of a registered Power of Attorney which must cover health affairs</w:t>
      </w:r>
    </w:p>
    <w:p w14:paraId="4EBC364B" w14:textId="77777777" w:rsidR="00F46E1D" w:rsidRPr="00F46E1D" w:rsidRDefault="00F46E1D" w:rsidP="007368C0">
      <w:pPr>
        <w:pStyle w:val="Heading3"/>
        <w:spacing w:before="0"/>
        <w:rPr>
          <w:rFonts w:ascii="Aptos Light" w:hAnsi="Aptos Light"/>
          <w:b w:val="0"/>
          <w:bCs w:val="0"/>
          <w:color w:val="auto"/>
          <w:lang w:val="en-GB"/>
        </w:rPr>
      </w:pPr>
      <w:r w:rsidRPr="00F46E1D">
        <w:rPr>
          <w:rFonts w:ascii="Aptos Light" w:hAnsi="Aptos Light"/>
          <w:b w:val="0"/>
          <w:bCs w:val="0"/>
          <w:color w:val="auto"/>
          <w:lang w:val="en-GB"/>
        </w:rPr>
        <w:t>· Is an MP, acting on behalf of and by instruction from a constituent</w:t>
      </w:r>
    </w:p>
    <w:p w14:paraId="257BB9BC" w14:textId="77777777" w:rsidR="00F46E1D" w:rsidRDefault="00F46E1D" w:rsidP="007368C0">
      <w:pPr>
        <w:pStyle w:val="Heading3"/>
        <w:spacing w:before="0"/>
        <w:rPr>
          <w:rFonts w:ascii="Aptos Light" w:hAnsi="Aptos Light"/>
          <w:b w:val="0"/>
          <w:bCs w:val="0"/>
          <w:color w:val="auto"/>
          <w:lang w:val="en-GB"/>
        </w:rPr>
      </w:pPr>
      <w:r w:rsidRPr="00F46E1D">
        <w:rPr>
          <w:rFonts w:ascii="Aptos Light" w:hAnsi="Aptos Light"/>
          <w:b w:val="0"/>
          <w:bCs w:val="0"/>
          <w:color w:val="auto"/>
          <w:lang w:val="en-GB"/>
        </w:rPr>
        <w:t>Should the Complaints Manager believe a representative does or did not have sufficient interest in the person’s welfare, or is not acting in their best interests, they will discuss the matter with either medico-legal defence or NHS Resolution to confirm prior to notifying the complainant in writing of any decision.</w:t>
      </w:r>
    </w:p>
    <w:p w14:paraId="728A30E1" w14:textId="77777777" w:rsidR="007368C0" w:rsidRPr="00F46E1D" w:rsidRDefault="007368C0" w:rsidP="007368C0">
      <w:pPr>
        <w:rPr>
          <w:lang w:val="en-GB"/>
        </w:rPr>
      </w:pPr>
    </w:p>
    <w:p w14:paraId="435CEC14" w14:textId="7777777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2.14 Complaints Advocates</w:t>
      </w:r>
    </w:p>
    <w:p w14:paraId="3281FF0A" w14:textId="77777777" w:rsidR="0053052C" w:rsidRDefault="00000000" w:rsidP="00E151BC">
      <w:pPr>
        <w:spacing w:after="0"/>
        <w:rPr>
          <w:rFonts w:ascii="Aptos Light" w:hAnsi="Aptos Light"/>
        </w:rPr>
      </w:pPr>
      <w:r w:rsidRPr="007A68BC">
        <w:rPr>
          <w:rFonts w:ascii="Aptos Light" w:hAnsi="Aptos Light"/>
        </w:rPr>
        <w:t>Advocacy information is available in the complaints leaflet.</w:t>
      </w:r>
    </w:p>
    <w:p w14:paraId="2BADF80B" w14:textId="77777777" w:rsidR="007368C0" w:rsidRDefault="007368C0" w:rsidP="00E151BC">
      <w:pPr>
        <w:spacing w:after="0"/>
        <w:rPr>
          <w:rFonts w:ascii="Aptos Light" w:hAnsi="Aptos Light"/>
        </w:rPr>
      </w:pPr>
    </w:p>
    <w:p w14:paraId="0BA578E3" w14:textId="77777777" w:rsidR="0053052C" w:rsidRDefault="00000000" w:rsidP="00E151BC">
      <w:pPr>
        <w:spacing w:after="0"/>
        <w:rPr>
          <w:rFonts w:ascii="Aptos Light" w:hAnsi="Aptos Light"/>
          <w:b/>
          <w:bCs/>
        </w:rPr>
      </w:pPr>
      <w:r w:rsidRPr="0053052C">
        <w:rPr>
          <w:rFonts w:ascii="Aptos Light" w:hAnsi="Aptos Light"/>
          <w:b/>
          <w:bCs/>
        </w:rPr>
        <w:t>2.15 Investigating Complaints</w:t>
      </w:r>
    </w:p>
    <w:p w14:paraId="78845B14" w14:textId="3FC3C299" w:rsidR="0053052C" w:rsidRDefault="0053052C" w:rsidP="00E151BC">
      <w:pPr>
        <w:spacing w:after="0"/>
        <w:rPr>
          <w:rFonts w:ascii="Aptos Light" w:hAnsi="Aptos Light"/>
          <w:lang w:val="en-GB"/>
        </w:rPr>
      </w:pPr>
      <w:r w:rsidRPr="0053052C">
        <w:rPr>
          <w:rFonts w:ascii="Aptos Light" w:hAnsi="Aptos Light"/>
          <w:lang w:val="en-GB"/>
        </w:rPr>
        <w:t>This organisation will ensure that complaints are investigated effectively and in accordance with extant legislation and guidance. Furthermore, it will adhere to the following standards when addressing complaints:</w:t>
      </w:r>
    </w:p>
    <w:p w14:paraId="166BFE0F" w14:textId="1FF8FA3B" w:rsidR="0053052C" w:rsidRDefault="0053052C" w:rsidP="00E151BC">
      <w:pPr>
        <w:spacing w:after="0"/>
        <w:rPr>
          <w:rFonts w:ascii="Aptos Light" w:hAnsi="Aptos Light"/>
          <w:lang w:val="en-GB"/>
        </w:rPr>
      </w:pPr>
      <w:r w:rsidRPr="0053052C">
        <w:rPr>
          <w:rFonts w:ascii="Aptos Light" w:hAnsi="Aptos Light"/>
          <w:lang w:val="en-GB"/>
        </w:rPr>
        <w:t>· The complainant has a single point of contact in the organisation and is placed at the centre of the process. The nature of their complaint and the outcome they are seeking are established at the outset</w:t>
      </w:r>
    </w:p>
    <w:p w14:paraId="014A71B6" w14:textId="2DA47C3B" w:rsidR="0053052C" w:rsidRDefault="0053052C" w:rsidP="00E151BC">
      <w:pPr>
        <w:spacing w:after="0"/>
        <w:rPr>
          <w:rFonts w:ascii="Aptos Light" w:hAnsi="Aptos Light"/>
          <w:lang w:val="en-GB"/>
        </w:rPr>
      </w:pPr>
      <w:r w:rsidRPr="0053052C">
        <w:rPr>
          <w:rFonts w:ascii="Aptos Light" w:hAnsi="Aptos Light"/>
          <w:lang w:val="en-GB"/>
        </w:rPr>
        <w:t>· The complaint undergoes initial assessment, and any necessary immediate action is taken. A lead investigator is identified</w:t>
      </w:r>
    </w:p>
    <w:p w14:paraId="24D78720" w14:textId="77777777" w:rsidR="0053052C" w:rsidRPr="0053052C" w:rsidRDefault="0053052C" w:rsidP="00E151BC">
      <w:pPr>
        <w:spacing w:after="0"/>
        <w:rPr>
          <w:rFonts w:ascii="Aptos Light" w:hAnsi="Aptos Light"/>
          <w:lang w:val="en-GB"/>
        </w:rPr>
      </w:pPr>
      <w:r w:rsidRPr="0053052C">
        <w:rPr>
          <w:rFonts w:ascii="Aptos Light" w:hAnsi="Aptos Light"/>
          <w:lang w:val="en-GB"/>
        </w:rPr>
        <w:t>· Investigations are thorough, where appropriate obtain independent evidence and opinion, and are carried out in accordance with local procedures, national guidance and within legal frameworks</w:t>
      </w:r>
    </w:p>
    <w:p w14:paraId="35C07EA6" w14:textId="77777777" w:rsidR="0053052C" w:rsidRPr="0053052C" w:rsidRDefault="0053052C" w:rsidP="00E151BC">
      <w:pPr>
        <w:spacing w:after="0"/>
        <w:rPr>
          <w:rFonts w:ascii="Aptos Light" w:hAnsi="Aptos Light"/>
          <w:lang w:val="en-GB"/>
        </w:rPr>
      </w:pPr>
      <w:r w:rsidRPr="0053052C">
        <w:rPr>
          <w:rFonts w:ascii="Aptos Light" w:hAnsi="Aptos Light"/>
          <w:lang w:val="en-GB"/>
        </w:rPr>
        <w:t>· The investigator reviews, organises and evaluates the investigative findings</w:t>
      </w:r>
    </w:p>
    <w:p w14:paraId="7DEDF78C" w14:textId="77777777" w:rsidR="0053052C" w:rsidRPr="0053052C" w:rsidRDefault="0053052C" w:rsidP="00E151BC">
      <w:pPr>
        <w:spacing w:after="0"/>
        <w:rPr>
          <w:rFonts w:ascii="Aptos Light" w:hAnsi="Aptos Light"/>
          <w:lang w:val="en-GB"/>
        </w:rPr>
      </w:pPr>
      <w:r w:rsidRPr="0053052C">
        <w:rPr>
          <w:rFonts w:ascii="Aptos Light" w:hAnsi="Aptos Light"/>
          <w:lang w:val="en-GB"/>
        </w:rPr>
        <w:t>· The judgement reached by the decision maker is transparent, reasonable and based on the evidence available</w:t>
      </w:r>
    </w:p>
    <w:p w14:paraId="0FDE15C5" w14:textId="77777777" w:rsidR="0053052C" w:rsidRPr="0053052C" w:rsidRDefault="0053052C" w:rsidP="00E151BC">
      <w:pPr>
        <w:spacing w:after="0"/>
        <w:rPr>
          <w:rFonts w:ascii="Aptos Light" w:hAnsi="Aptos Light"/>
          <w:lang w:val="en-GB"/>
        </w:rPr>
      </w:pPr>
      <w:r w:rsidRPr="0053052C">
        <w:rPr>
          <w:rFonts w:ascii="Aptos Light" w:hAnsi="Aptos Light"/>
          <w:lang w:val="en-GB"/>
        </w:rPr>
        <w:t>· The complaint documentation is accurate and complete. The investigation is formally recorded with the level of detail appropriate to the nature and seriousness of the complaint</w:t>
      </w:r>
    </w:p>
    <w:p w14:paraId="32F3D9D4" w14:textId="77777777" w:rsidR="0053052C" w:rsidRPr="0053052C" w:rsidRDefault="0053052C" w:rsidP="00E151BC">
      <w:pPr>
        <w:spacing w:after="0"/>
        <w:rPr>
          <w:rFonts w:ascii="Aptos Light" w:hAnsi="Aptos Light"/>
          <w:lang w:val="en-GB"/>
        </w:rPr>
      </w:pPr>
      <w:r w:rsidRPr="0053052C">
        <w:rPr>
          <w:rFonts w:ascii="Aptos Light" w:hAnsi="Aptos Light"/>
          <w:lang w:val="en-GB"/>
        </w:rPr>
        <w:t>· Both the complainant and those complained about are responded to adequately</w:t>
      </w:r>
    </w:p>
    <w:p w14:paraId="4AE73656" w14:textId="77777777" w:rsidR="0053052C" w:rsidRPr="0053052C" w:rsidRDefault="0053052C" w:rsidP="00E151BC">
      <w:pPr>
        <w:spacing w:after="0"/>
        <w:rPr>
          <w:rFonts w:ascii="Aptos Light" w:hAnsi="Aptos Light"/>
          <w:lang w:val="en-GB"/>
        </w:rPr>
      </w:pPr>
      <w:r w:rsidRPr="0053052C">
        <w:rPr>
          <w:rFonts w:ascii="Aptos Light" w:hAnsi="Aptos Light"/>
          <w:lang w:val="en-GB"/>
        </w:rPr>
        <w:t>· The investigation of the complaint is complete, impartial and fair</w:t>
      </w:r>
    </w:p>
    <w:p w14:paraId="44F2A2BE" w14:textId="77777777" w:rsidR="0053052C" w:rsidRDefault="0053052C" w:rsidP="00E151BC">
      <w:pPr>
        <w:spacing w:after="0"/>
        <w:rPr>
          <w:rFonts w:ascii="Aptos Light" w:hAnsi="Aptos Light"/>
          <w:lang w:val="en-GB"/>
        </w:rPr>
      </w:pPr>
      <w:r w:rsidRPr="0053052C">
        <w:rPr>
          <w:rFonts w:ascii="Aptos Light" w:hAnsi="Aptos Light"/>
          <w:lang w:val="en-GB"/>
        </w:rPr>
        <w:t>· The complainant should receive a full response or decision within six months following the initial complaint being made. If the complaint is still being investigated, then this would be deemed to be a reasonable explanation for a delay</w:t>
      </w:r>
    </w:p>
    <w:p w14:paraId="3BD43ED7" w14:textId="77777777" w:rsidR="0053052C" w:rsidRDefault="0053052C" w:rsidP="00E151BC">
      <w:pPr>
        <w:spacing w:after="0"/>
        <w:rPr>
          <w:rFonts w:ascii="Aptos Light" w:hAnsi="Aptos Light"/>
          <w:lang w:val="en-GB"/>
        </w:rPr>
      </w:pPr>
    </w:p>
    <w:p w14:paraId="47650640" w14:textId="77777777" w:rsidR="0053052C" w:rsidRDefault="00000000" w:rsidP="00E151BC">
      <w:pPr>
        <w:spacing w:after="0"/>
        <w:rPr>
          <w:rFonts w:ascii="Aptos Light" w:hAnsi="Aptos Light"/>
          <w:b/>
          <w:bCs/>
        </w:rPr>
      </w:pPr>
      <w:r w:rsidRPr="0053052C">
        <w:rPr>
          <w:rFonts w:ascii="Aptos Light" w:hAnsi="Aptos Light"/>
          <w:b/>
          <w:bCs/>
        </w:rPr>
        <w:t>2.16 Conflicts of Interest</w:t>
      </w:r>
    </w:p>
    <w:p w14:paraId="28BCBACA" w14:textId="169E0651" w:rsidR="0053052C" w:rsidRPr="0053052C" w:rsidRDefault="0053052C" w:rsidP="00E151BC">
      <w:pPr>
        <w:spacing w:after="0"/>
        <w:rPr>
          <w:rFonts w:ascii="Aptos Light" w:hAnsi="Aptos Light"/>
          <w:b/>
          <w:bCs/>
        </w:rPr>
      </w:pPr>
      <w:r w:rsidRPr="0053052C">
        <w:rPr>
          <w:rFonts w:ascii="Aptos Light" w:hAnsi="Aptos Light"/>
          <w:lang w:val="en-GB"/>
        </w:rPr>
        <w:t>During any response, any staff member should consider and declare if their ability to apply judgement or act as a clinical reviewer could be impaired or influenced by another interest that they may hold. This could include, but is not limited to, having a close association with or having trained or appraised the person(s) being complained about, and/or being in a financial arrangement with them previously or currently.</w:t>
      </w:r>
    </w:p>
    <w:p w14:paraId="6B569652" w14:textId="77777777" w:rsidR="0053052C" w:rsidRDefault="0053052C" w:rsidP="00E151BC">
      <w:pPr>
        <w:pStyle w:val="Heading3"/>
        <w:spacing w:before="0"/>
        <w:rPr>
          <w:rFonts w:ascii="Aptos Light" w:hAnsi="Aptos Light"/>
          <w:b w:val="0"/>
          <w:bCs w:val="0"/>
          <w:color w:val="auto"/>
          <w:lang w:val="en-GB"/>
        </w:rPr>
      </w:pPr>
      <w:r w:rsidRPr="0053052C">
        <w:rPr>
          <w:rFonts w:ascii="Aptos Light" w:hAnsi="Aptos Light"/>
          <w:b w:val="0"/>
          <w:bCs w:val="0"/>
          <w:color w:val="auto"/>
          <w:lang w:val="en-GB"/>
        </w:rPr>
        <w:lastRenderedPageBreak/>
        <w:t>Should such circumstances arise, the organisation should seek to appoint another member of the organisation as the responsible person with appropriate complaint management experience.</w:t>
      </w:r>
    </w:p>
    <w:p w14:paraId="5945A68F" w14:textId="77777777" w:rsidR="007368C0" w:rsidRPr="0053052C" w:rsidRDefault="007368C0" w:rsidP="00E151BC">
      <w:pPr>
        <w:spacing w:after="0"/>
        <w:rPr>
          <w:lang w:val="en-GB"/>
        </w:rPr>
      </w:pPr>
    </w:p>
    <w:p w14:paraId="2024BC4B" w14:textId="7777777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2.17 Final Formal Response</w:t>
      </w:r>
    </w:p>
    <w:p w14:paraId="3C584B55" w14:textId="77777777" w:rsidR="00426B9A" w:rsidRPr="007A68BC" w:rsidRDefault="00000000" w:rsidP="00E151BC">
      <w:pPr>
        <w:spacing w:after="0"/>
        <w:rPr>
          <w:rFonts w:ascii="Aptos Light" w:hAnsi="Aptos Light"/>
        </w:rPr>
      </w:pPr>
      <w:r w:rsidRPr="007A68BC">
        <w:rPr>
          <w:rFonts w:ascii="Aptos Light" w:hAnsi="Aptos Light"/>
        </w:rPr>
        <w:t>The final response includes findings, apologies where appropriate, learning, and escalation rights.</w:t>
      </w:r>
    </w:p>
    <w:p w14:paraId="06533FBB" w14:textId="77777777" w:rsidR="0053052C" w:rsidRPr="0053052C" w:rsidRDefault="00000000" w:rsidP="007368C0">
      <w:pPr>
        <w:pStyle w:val="Heading3"/>
        <w:spacing w:before="0"/>
        <w:rPr>
          <w:rFonts w:ascii="Aptos Light" w:hAnsi="Aptos Light"/>
          <w:color w:val="auto"/>
        </w:rPr>
      </w:pPr>
      <w:r w:rsidRPr="0053052C">
        <w:rPr>
          <w:rFonts w:ascii="Aptos Light" w:hAnsi="Aptos Light"/>
          <w:color w:val="auto"/>
        </w:rPr>
        <w:t>2.18 Confidentiality</w:t>
      </w:r>
    </w:p>
    <w:p w14:paraId="37F6AFEF" w14:textId="5D810FFE" w:rsidR="0053052C" w:rsidRPr="0053052C" w:rsidRDefault="0053052C" w:rsidP="007368C0">
      <w:pPr>
        <w:pStyle w:val="Heading3"/>
        <w:spacing w:before="0"/>
        <w:rPr>
          <w:rFonts w:ascii="Aptos Light" w:hAnsi="Aptos Light"/>
          <w:b w:val="0"/>
          <w:bCs w:val="0"/>
          <w:color w:val="auto"/>
        </w:rPr>
      </w:pPr>
      <w:r w:rsidRPr="0053052C">
        <w:rPr>
          <w:rFonts w:ascii="Aptos Light" w:hAnsi="Aptos Light"/>
          <w:b w:val="0"/>
          <w:bCs w:val="0"/>
          <w:color w:val="auto"/>
          <w:lang w:val="en-GB"/>
        </w:rPr>
        <w:t>Any complaint is investigated with the utmost confidentiality, and all associated documentation will be held separately from the complainant’s medical records.</w:t>
      </w:r>
    </w:p>
    <w:p w14:paraId="0DC84635" w14:textId="77777777" w:rsidR="0053052C" w:rsidRDefault="0053052C" w:rsidP="007368C0">
      <w:pPr>
        <w:pStyle w:val="Heading3"/>
        <w:spacing w:before="0"/>
        <w:rPr>
          <w:rFonts w:ascii="Aptos Light" w:hAnsi="Aptos Light"/>
          <w:b w:val="0"/>
          <w:bCs w:val="0"/>
          <w:color w:val="auto"/>
          <w:lang w:val="en-GB"/>
        </w:rPr>
      </w:pPr>
      <w:r w:rsidRPr="0053052C">
        <w:rPr>
          <w:rFonts w:ascii="Aptos Light" w:hAnsi="Aptos Light"/>
          <w:b w:val="0"/>
          <w:bCs w:val="0"/>
          <w:color w:val="auto"/>
          <w:lang w:val="en-GB"/>
        </w:rPr>
        <w:t>Complaint confidentiality will be maintained, ensuring only managers and staff who are involved in the investigation know the particulars of the complaint.</w:t>
      </w:r>
    </w:p>
    <w:p w14:paraId="1FDD921D" w14:textId="77777777" w:rsidR="0053052C" w:rsidRPr="0053052C" w:rsidRDefault="0053052C" w:rsidP="007368C0">
      <w:pPr>
        <w:spacing w:after="0"/>
        <w:rPr>
          <w:lang w:val="en-GB"/>
        </w:rPr>
      </w:pPr>
    </w:p>
    <w:p w14:paraId="2EF30AC1"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2.19 Persistent or Unreasonable Complaints</w:t>
      </w:r>
    </w:p>
    <w:p w14:paraId="002D03AF" w14:textId="77777777" w:rsidR="0053052C" w:rsidRDefault="0053052C" w:rsidP="00E151BC">
      <w:pPr>
        <w:pStyle w:val="Heading3"/>
        <w:spacing w:before="0"/>
        <w:rPr>
          <w:rFonts w:ascii="Aptos Light" w:eastAsiaTheme="minorEastAsia" w:hAnsi="Aptos Light" w:cstheme="minorBidi"/>
          <w:b w:val="0"/>
          <w:bCs w:val="0"/>
          <w:color w:val="auto"/>
        </w:rPr>
      </w:pPr>
      <w:r w:rsidRPr="0053052C">
        <w:rPr>
          <w:rFonts w:ascii="Aptos Light" w:eastAsiaTheme="minorEastAsia" w:hAnsi="Aptos Light" w:cstheme="minorBidi"/>
          <w:b w:val="0"/>
          <w:bCs w:val="0"/>
          <w:color w:val="auto"/>
        </w:rPr>
        <w:t>The management of persistent and unreasonable complaints at this organisation will follow the Dealing with Unreasonable, Violent or Abusive Patients Policy although advice will be sought from the ICB prior to any acknowledgment of a persistent, unreasonable or vexatious complainant.</w:t>
      </w:r>
    </w:p>
    <w:p w14:paraId="6EBEA601" w14:textId="77777777" w:rsidR="007368C0" w:rsidRPr="007368C0" w:rsidRDefault="007368C0" w:rsidP="00E151BC">
      <w:pPr>
        <w:spacing w:after="0"/>
      </w:pPr>
    </w:p>
    <w:p w14:paraId="6C46FF07" w14:textId="67C4B3A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2.20 Complaints Citing Legal Action</w:t>
      </w:r>
    </w:p>
    <w:p w14:paraId="7AB2A46E" w14:textId="77777777" w:rsidR="00426B9A" w:rsidRDefault="00000000" w:rsidP="00E151BC">
      <w:pPr>
        <w:spacing w:after="0"/>
        <w:rPr>
          <w:rFonts w:ascii="Aptos Light" w:hAnsi="Aptos Light"/>
        </w:rPr>
      </w:pPr>
      <w:r w:rsidRPr="007A68BC">
        <w:rPr>
          <w:rFonts w:ascii="Aptos Light" w:hAnsi="Aptos Light"/>
        </w:rPr>
        <w:t>We may seek advice from our defence union or NHS Resolution.</w:t>
      </w:r>
    </w:p>
    <w:p w14:paraId="6D703703" w14:textId="77777777" w:rsidR="007368C0" w:rsidRPr="007A68BC" w:rsidRDefault="007368C0" w:rsidP="007368C0">
      <w:pPr>
        <w:spacing w:after="0"/>
        <w:rPr>
          <w:rFonts w:ascii="Aptos Light" w:hAnsi="Aptos Light"/>
        </w:rPr>
      </w:pPr>
    </w:p>
    <w:p w14:paraId="325AF797" w14:textId="77777777" w:rsidR="00426B9A" w:rsidRPr="007A68BC" w:rsidRDefault="00000000" w:rsidP="007368C0">
      <w:pPr>
        <w:pStyle w:val="Heading3"/>
        <w:spacing w:before="0"/>
        <w:rPr>
          <w:rFonts w:ascii="Aptos Light" w:hAnsi="Aptos Light"/>
          <w:color w:val="auto"/>
        </w:rPr>
      </w:pPr>
      <w:r w:rsidRPr="007A68BC">
        <w:rPr>
          <w:rFonts w:ascii="Aptos Light" w:hAnsi="Aptos Light"/>
          <w:color w:val="auto"/>
        </w:rPr>
        <w:t>2.21 Multi-Agency Complaints</w:t>
      </w:r>
    </w:p>
    <w:p w14:paraId="66D9176C" w14:textId="77777777" w:rsidR="00426B9A" w:rsidRDefault="00000000" w:rsidP="007368C0">
      <w:pPr>
        <w:spacing w:after="0"/>
        <w:rPr>
          <w:rFonts w:ascii="Aptos Light" w:hAnsi="Aptos Light"/>
        </w:rPr>
      </w:pPr>
      <w:r w:rsidRPr="007A68BC">
        <w:rPr>
          <w:rFonts w:ascii="Aptos Light" w:hAnsi="Aptos Light"/>
        </w:rPr>
        <w:t>We cooperate with other organisations to provide a coordinated response.</w:t>
      </w:r>
    </w:p>
    <w:p w14:paraId="3D611DF5" w14:textId="77777777" w:rsidR="007368C0" w:rsidRPr="007A68BC" w:rsidRDefault="007368C0" w:rsidP="007368C0">
      <w:pPr>
        <w:spacing w:after="0"/>
        <w:rPr>
          <w:rFonts w:ascii="Aptos Light" w:hAnsi="Aptos Light"/>
        </w:rPr>
      </w:pPr>
    </w:p>
    <w:p w14:paraId="5BB73E90" w14:textId="77777777" w:rsidR="0053052C" w:rsidRDefault="00000000" w:rsidP="007368C0">
      <w:pPr>
        <w:pStyle w:val="Heading3"/>
        <w:spacing w:before="0"/>
        <w:rPr>
          <w:rFonts w:ascii="Aptos Light" w:hAnsi="Aptos Light"/>
          <w:color w:val="auto"/>
        </w:rPr>
      </w:pPr>
      <w:r w:rsidRPr="007A68BC">
        <w:rPr>
          <w:rFonts w:ascii="Aptos Light" w:hAnsi="Aptos Light"/>
          <w:color w:val="auto"/>
        </w:rPr>
        <w:t>2.22 Complaints Involving External Staff</w:t>
      </w:r>
    </w:p>
    <w:p w14:paraId="5B0409FF" w14:textId="31B3C79C" w:rsidR="007368C0" w:rsidRDefault="0053052C" w:rsidP="00E151BC">
      <w:pPr>
        <w:pStyle w:val="Heading3"/>
        <w:spacing w:before="0"/>
        <w:rPr>
          <w:rFonts w:ascii="Aptos Light" w:eastAsiaTheme="minorEastAsia" w:hAnsi="Aptos Light" w:cstheme="minorBidi"/>
          <w:b w:val="0"/>
          <w:bCs w:val="0"/>
          <w:color w:val="auto"/>
        </w:rPr>
      </w:pPr>
      <w:r w:rsidRPr="0053052C">
        <w:rPr>
          <w:rFonts w:ascii="Aptos Light" w:eastAsiaTheme="minorEastAsia" w:hAnsi="Aptos Light" w:cstheme="minorBidi"/>
          <w:b w:val="0"/>
          <w:bCs w:val="0"/>
          <w:color w:val="auto"/>
        </w:rPr>
        <w:t>Should a complaint be received about a member of another organisation’s staff, then this is to be brought to the attention of their Complaints Manager at the earliest opportunity. The Complaints Manager will then liaise with the other organisation’s manager.</w:t>
      </w:r>
    </w:p>
    <w:p w14:paraId="101A6E39" w14:textId="77777777" w:rsidR="00E151BC" w:rsidRPr="00E151BC" w:rsidRDefault="00E151BC" w:rsidP="00E151BC">
      <w:pPr>
        <w:spacing w:after="0"/>
      </w:pPr>
    </w:p>
    <w:p w14:paraId="6FA5C628" w14:textId="4511C07E" w:rsidR="00426B9A" w:rsidRPr="0053052C" w:rsidRDefault="00000000" w:rsidP="00E151BC">
      <w:pPr>
        <w:pStyle w:val="Heading3"/>
        <w:spacing w:before="0"/>
        <w:rPr>
          <w:rFonts w:ascii="Aptos Light" w:eastAsiaTheme="minorEastAsia" w:hAnsi="Aptos Light" w:cstheme="minorBidi"/>
          <w:b w:val="0"/>
          <w:bCs w:val="0"/>
          <w:color w:val="auto"/>
        </w:rPr>
      </w:pPr>
      <w:r w:rsidRPr="007A68BC">
        <w:rPr>
          <w:rFonts w:ascii="Aptos Light" w:hAnsi="Aptos Light"/>
          <w:color w:val="auto"/>
        </w:rPr>
        <w:t>2.23 Complaints Involving Locum Staff</w:t>
      </w:r>
    </w:p>
    <w:p w14:paraId="7EF1B2A9" w14:textId="77777777" w:rsidR="0053052C" w:rsidRPr="0053052C" w:rsidRDefault="0053052C" w:rsidP="00E151BC">
      <w:pPr>
        <w:pStyle w:val="Heading3"/>
        <w:spacing w:before="0"/>
        <w:rPr>
          <w:rFonts w:ascii="Aptos Light" w:hAnsi="Aptos Light"/>
          <w:b w:val="0"/>
          <w:bCs w:val="0"/>
          <w:color w:val="auto"/>
          <w:lang w:val="en-GB"/>
        </w:rPr>
      </w:pPr>
      <w:r w:rsidRPr="0053052C">
        <w:rPr>
          <w:rFonts w:ascii="Aptos Light" w:hAnsi="Aptos Light"/>
          <w:b w:val="0"/>
          <w:bCs w:val="0"/>
          <w:color w:val="auto"/>
          <w:lang w:val="en-GB"/>
        </w:rPr>
        <w:t>This organisation will ensure that all locum staff are aware of the complaints process and that they will be expected to partake in any subsequent investigation, even if they have left the organisation.</w:t>
      </w:r>
    </w:p>
    <w:p w14:paraId="195FED91" w14:textId="45006CA1" w:rsidR="0053052C" w:rsidRDefault="0053052C" w:rsidP="00E151BC">
      <w:pPr>
        <w:pStyle w:val="Heading3"/>
        <w:spacing w:before="0"/>
        <w:rPr>
          <w:rFonts w:ascii="Aptos Light" w:hAnsi="Aptos Light"/>
          <w:b w:val="0"/>
          <w:bCs w:val="0"/>
          <w:color w:val="auto"/>
          <w:lang w:val="en-GB"/>
        </w:rPr>
      </w:pPr>
      <w:r w:rsidRPr="0053052C">
        <w:rPr>
          <w:rFonts w:ascii="Aptos Light" w:hAnsi="Aptos Light"/>
          <w:b w:val="0"/>
          <w:bCs w:val="0"/>
          <w:color w:val="auto"/>
          <w:lang w:val="en-GB"/>
        </w:rPr>
        <w:t>Locum staff must receive assurance that they will be treated equally and that the process will not differ between locum staff, salaried staff or partners</w:t>
      </w:r>
      <w:r w:rsidR="007368C0">
        <w:rPr>
          <w:rFonts w:ascii="Aptos Light" w:hAnsi="Aptos Light"/>
          <w:b w:val="0"/>
          <w:bCs w:val="0"/>
          <w:color w:val="auto"/>
          <w:lang w:val="en-GB"/>
        </w:rPr>
        <w:t>.</w:t>
      </w:r>
    </w:p>
    <w:p w14:paraId="05368BE2" w14:textId="77777777" w:rsidR="007368C0" w:rsidRPr="0053052C" w:rsidRDefault="007368C0" w:rsidP="00E151BC">
      <w:pPr>
        <w:spacing w:after="0"/>
        <w:rPr>
          <w:lang w:val="en-GB"/>
        </w:rPr>
      </w:pPr>
    </w:p>
    <w:p w14:paraId="077BCCAC" w14:textId="7777777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2.24 Additional Governance Requirements</w:t>
      </w:r>
    </w:p>
    <w:p w14:paraId="33678819" w14:textId="77777777" w:rsidR="00426B9A" w:rsidRDefault="00000000" w:rsidP="00E151BC">
      <w:pPr>
        <w:spacing w:after="0"/>
        <w:rPr>
          <w:rFonts w:ascii="Aptos Light" w:hAnsi="Aptos Light"/>
        </w:rPr>
      </w:pPr>
      <w:r w:rsidRPr="007A68BC">
        <w:rPr>
          <w:rFonts w:ascii="Aptos Light" w:hAnsi="Aptos Light"/>
        </w:rPr>
        <w:t>Complaints may prompt audits, significant events, or training.</w:t>
      </w:r>
    </w:p>
    <w:p w14:paraId="74622251" w14:textId="77777777" w:rsidR="007368C0" w:rsidRPr="007A68BC" w:rsidRDefault="007368C0" w:rsidP="00E151BC">
      <w:pPr>
        <w:spacing w:after="0"/>
        <w:rPr>
          <w:rFonts w:ascii="Aptos Light" w:hAnsi="Aptos Light"/>
        </w:rPr>
      </w:pPr>
    </w:p>
    <w:p w14:paraId="25DD07F7" w14:textId="7777777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lastRenderedPageBreak/>
        <w:t>2.25 Fitness to Practise</w:t>
      </w:r>
    </w:p>
    <w:p w14:paraId="2B876340" w14:textId="77777777" w:rsidR="00426B9A" w:rsidRDefault="00000000" w:rsidP="00E151BC">
      <w:pPr>
        <w:spacing w:after="0"/>
        <w:rPr>
          <w:rFonts w:ascii="Aptos Light" w:hAnsi="Aptos Light"/>
        </w:rPr>
      </w:pPr>
      <w:r w:rsidRPr="007A68BC">
        <w:rPr>
          <w:rFonts w:ascii="Aptos Light" w:hAnsi="Aptos Light"/>
        </w:rPr>
        <w:t>Clinical complaints may be reviewed by the Senior Partner and escalated to professional bodies if required.</w:t>
      </w:r>
    </w:p>
    <w:p w14:paraId="659DD666" w14:textId="77777777" w:rsidR="00E151BC" w:rsidRPr="007A68BC" w:rsidRDefault="00E151BC" w:rsidP="00E151BC">
      <w:pPr>
        <w:spacing w:after="0"/>
        <w:rPr>
          <w:rFonts w:ascii="Aptos Light" w:hAnsi="Aptos Light"/>
        </w:rPr>
      </w:pPr>
    </w:p>
    <w:p w14:paraId="03F763E6" w14:textId="7777777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2.26 Staff Rights to Escalate</w:t>
      </w:r>
    </w:p>
    <w:p w14:paraId="44E2CDDA" w14:textId="77777777" w:rsidR="007368C0" w:rsidRDefault="007368C0" w:rsidP="00E151BC">
      <w:pPr>
        <w:pStyle w:val="Heading3"/>
        <w:spacing w:before="0"/>
        <w:rPr>
          <w:rFonts w:ascii="Aptos Light" w:eastAsiaTheme="minorEastAsia" w:hAnsi="Aptos Light" w:cstheme="minorBidi"/>
          <w:b w:val="0"/>
          <w:bCs w:val="0"/>
          <w:color w:val="auto"/>
        </w:rPr>
      </w:pPr>
      <w:r w:rsidRPr="007368C0">
        <w:rPr>
          <w:rFonts w:ascii="Aptos Light" w:eastAsiaTheme="minorEastAsia" w:hAnsi="Aptos Light" w:cstheme="minorBidi"/>
          <w:b w:val="0"/>
          <w:bCs w:val="0"/>
          <w:color w:val="auto"/>
        </w:rPr>
        <w:t xml:space="preserve">It should be noted that any staff who </w:t>
      </w:r>
      <w:proofErr w:type="gramStart"/>
      <w:r w:rsidRPr="007368C0">
        <w:rPr>
          <w:rFonts w:ascii="Aptos Light" w:eastAsiaTheme="minorEastAsia" w:hAnsi="Aptos Light" w:cstheme="minorBidi"/>
          <w:b w:val="0"/>
          <w:bCs w:val="0"/>
          <w:color w:val="auto"/>
        </w:rPr>
        <w:t>are being complained</w:t>
      </w:r>
      <w:proofErr w:type="gramEnd"/>
      <w:r w:rsidRPr="007368C0">
        <w:rPr>
          <w:rFonts w:ascii="Aptos Light" w:eastAsiaTheme="minorEastAsia" w:hAnsi="Aptos Light" w:cstheme="minorBidi"/>
          <w:b w:val="0"/>
          <w:bCs w:val="0"/>
          <w:color w:val="auto"/>
        </w:rPr>
        <w:t xml:space="preserve"> about can also take the case to the PHSO. An example may be that they are not satisfied with a response given on their behalf by the organisation or the commissioning body.</w:t>
      </w:r>
    </w:p>
    <w:p w14:paraId="3A894449" w14:textId="77777777" w:rsidR="007368C0" w:rsidRPr="007368C0" w:rsidRDefault="007368C0" w:rsidP="00E151BC">
      <w:pPr>
        <w:spacing w:after="0"/>
      </w:pPr>
    </w:p>
    <w:p w14:paraId="17B0180F" w14:textId="435F94F8"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2.27 Private Practices</w:t>
      </w:r>
    </w:p>
    <w:p w14:paraId="7F12A16F" w14:textId="77777777" w:rsidR="007368C0" w:rsidRDefault="007368C0" w:rsidP="00E151BC">
      <w:pPr>
        <w:pStyle w:val="Heading3"/>
        <w:spacing w:before="0"/>
        <w:rPr>
          <w:rFonts w:ascii="Aptos Light" w:eastAsiaTheme="minorEastAsia" w:hAnsi="Aptos Light" w:cstheme="minorBidi"/>
          <w:b w:val="0"/>
          <w:bCs w:val="0"/>
          <w:color w:val="auto"/>
        </w:rPr>
      </w:pPr>
      <w:r w:rsidRPr="007368C0">
        <w:rPr>
          <w:rFonts w:ascii="Aptos Light" w:eastAsiaTheme="minorEastAsia" w:hAnsi="Aptos Light" w:cstheme="minorBidi"/>
          <w:b w:val="0"/>
          <w:bCs w:val="0"/>
          <w:color w:val="auto"/>
        </w:rPr>
        <w:t>Independent doctors are unable to use the PHSO as they have no legal requirement to have an appeals mechanism. It is good practice to provide independent adjudication on any complaint by using a service such as Independent Sector Complaints Adjudication Service (ISCAS)</w:t>
      </w:r>
    </w:p>
    <w:p w14:paraId="5EBC70F6" w14:textId="77777777" w:rsidR="007368C0" w:rsidRPr="007368C0" w:rsidRDefault="007368C0" w:rsidP="00E151BC">
      <w:pPr>
        <w:spacing w:after="0"/>
      </w:pPr>
    </w:p>
    <w:p w14:paraId="2B626DD0" w14:textId="3DC664B7" w:rsidR="00426B9A" w:rsidRPr="007A68BC" w:rsidRDefault="00000000" w:rsidP="00E151BC">
      <w:pPr>
        <w:pStyle w:val="Heading3"/>
        <w:spacing w:before="0"/>
        <w:rPr>
          <w:rFonts w:ascii="Aptos Light" w:hAnsi="Aptos Light"/>
          <w:color w:val="auto"/>
        </w:rPr>
      </w:pPr>
      <w:r w:rsidRPr="007A68BC">
        <w:rPr>
          <w:rFonts w:ascii="Aptos Light" w:hAnsi="Aptos Light"/>
          <w:color w:val="auto"/>
        </w:rPr>
        <w:t>2.28 Logging and Retaining Complaints</w:t>
      </w:r>
    </w:p>
    <w:p w14:paraId="2490B9D4" w14:textId="77777777" w:rsidR="007368C0" w:rsidRP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All organisations will need to log their complaints and retain as per the Records Retention Schedule.</w:t>
      </w:r>
    </w:p>
    <w:p w14:paraId="00A36774" w14:textId="37D9409E" w:rsidR="007368C0" w:rsidRP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Evidence required includes:</w:t>
      </w:r>
    </w:p>
    <w:p w14:paraId="17C48A10" w14:textId="77777777" w:rsidR="007368C0" w:rsidRP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a. Logging, updating and tracking for trends and considerations</w:t>
      </w:r>
    </w:p>
    <w:p w14:paraId="69F145C5" w14:textId="77777777" w:rsidR="007368C0" w:rsidRP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b. Details of all dates of acknowledgement, holding and final response letters and the timely completion of all correspondence relating to the complaint</w:t>
      </w:r>
    </w:p>
    <w:p w14:paraId="4423F80E" w14:textId="32F00B9A" w:rsidR="007368C0" w:rsidRP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c. Compliance with the complaints in the categories that are required to complete the annual KO14b submission to NHS Digital</w:t>
      </w:r>
      <w:r>
        <w:rPr>
          <w:rFonts w:ascii="Aptos Light" w:hAnsi="Aptos Light"/>
          <w:b w:val="0"/>
          <w:bCs w:val="0"/>
          <w:color w:val="auto"/>
          <w:sz w:val="22"/>
          <w:szCs w:val="22"/>
          <w:lang w:val="en-GB"/>
        </w:rPr>
        <w:t>.</w:t>
      </w:r>
    </w:p>
    <w:p w14:paraId="111C2FEA" w14:textId="77777777" w:rsidR="007368C0" w:rsidRP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This data is submitted to NHS E within the KO14b complaints report annually and then published by NHS Digital. Any reporting period covers the period from 1 April until 31 March.</w:t>
      </w:r>
    </w:p>
    <w:p w14:paraId="0166EBCB" w14:textId="77777777" w:rsidR="007368C0" w:rsidRDefault="007368C0" w:rsidP="00E151BC">
      <w:pPr>
        <w:pStyle w:val="Heading2"/>
        <w:spacing w:before="0"/>
        <w:rPr>
          <w:rFonts w:ascii="Aptos Light" w:hAnsi="Aptos Light"/>
          <w:b w:val="0"/>
          <w:bCs w:val="0"/>
          <w:color w:val="auto"/>
          <w:sz w:val="22"/>
          <w:szCs w:val="22"/>
          <w:lang w:val="en-GB"/>
        </w:rPr>
      </w:pPr>
      <w:r w:rsidRPr="007368C0">
        <w:rPr>
          <w:rFonts w:ascii="Aptos Light" w:hAnsi="Aptos Light"/>
          <w:b w:val="0"/>
          <w:bCs w:val="0"/>
          <w:color w:val="auto"/>
          <w:sz w:val="22"/>
          <w:szCs w:val="22"/>
          <w:lang w:val="en-GB"/>
        </w:rPr>
        <w:t>Evidence of complaints can be compiled within the KO14b Complaints Log Toolkit.</w:t>
      </w:r>
    </w:p>
    <w:p w14:paraId="0767BC69" w14:textId="77777777" w:rsidR="00E151BC" w:rsidRPr="007368C0" w:rsidRDefault="00E151BC" w:rsidP="00E151BC">
      <w:pPr>
        <w:spacing w:after="0"/>
        <w:rPr>
          <w:lang w:val="en-GB"/>
        </w:rPr>
      </w:pPr>
    </w:p>
    <w:p w14:paraId="0EF7D9D8" w14:textId="77777777" w:rsidR="00426B9A" w:rsidRPr="007A68BC" w:rsidRDefault="00000000" w:rsidP="00E151BC">
      <w:pPr>
        <w:pStyle w:val="Heading2"/>
        <w:spacing w:before="0"/>
        <w:rPr>
          <w:rFonts w:ascii="Aptos Light" w:hAnsi="Aptos Light"/>
          <w:color w:val="auto"/>
        </w:rPr>
      </w:pPr>
      <w:r w:rsidRPr="007A68BC">
        <w:rPr>
          <w:rFonts w:ascii="Aptos Light" w:hAnsi="Aptos Light"/>
          <w:color w:val="auto"/>
        </w:rPr>
        <w:t>3. Use of Complaints in Revalidation</w:t>
      </w:r>
    </w:p>
    <w:p w14:paraId="0AC2CE28" w14:textId="642D25AC" w:rsidR="007368C0" w:rsidRPr="007368C0" w:rsidRDefault="007368C0" w:rsidP="00E151BC">
      <w:pPr>
        <w:spacing w:after="0"/>
        <w:rPr>
          <w:rFonts w:ascii="Aptos Light" w:hAnsi="Aptos Light"/>
          <w:lang w:val="en-GB"/>
        </w:rPr>
      </w:pPr>
      <w:r w:rsidRPr="007368C0">
        <w:rPr>
          <w:rFonts w:ascii="Aptos Light" w:hAnsi="Aptos Light"/>
          <w:lang w:val="en-GB"/>
        </w:rPr>
        <w:t>As part of the revalidation process, GPs must declare and reflect on any formal complaints about them in tandem with any complaints received outside of formal complaint procedures at their appraisal for revalidation. These complaints may</w:t>
      </w:r>
      <w:r>
        <w:rPr>
          <w:rFonts w:ascii="Aptos Light" w:hAnsi="Aptos Light"/>
          <w:lang w:val="en-GB"/>
        </w:rPr>
        <w:t xml:space="preserve"> </w:t>
      </w:r>
      <w:r w:rsidRPr="007368C0">
        <w:rPr>
          <w:rFonts w:ascii="Aptos Light" w:hAnsi="Aptos Light"/>
          <w:lang w:val="en-GB"/>
        </w:rPr>
        <w:t>provide useful learning.</w:t>
      </w:r>
    </w:p>
    <w:p w14:paraId="556CFCAC" w14:textId="46AA076E" w:rsidR="00426B9A" w:rsidRPr="007A68BC" w:rsidRDefault="00426B9A" w:rsidP="00E151BC">
      <w:pPr>
        <w:spacing w:after="0"/>
        <w:rPr>
          <w:rFonts w:ascii="Aptos Light" w:hAnsi="Aptos Light"/>
        </w:rPr>
      </w:pPr>
    </w:p>
    <w:sectPr w:rsidR="00426B9A" w:rsidRPr="007A68BC" w:rsidSect="00AF702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A23BA" w14:textId="77777777" w:rsidR="003A549D" w:rsidRDefault="003A549D" w:rsidP="00F46E1D">
      <w:pPr>
        <w:spacing w:after="0" w:line="240" w:lineRule="auto"/>
      </w:pPr>
      <w:r>
        <w:separator/>
      </w:r>
    </w:p>
  </w:endnote>
  <w:endnote w:type="continuationSeparator" w:id="0">
    <w:p w14:paraId="69704406" w14:textId="77777777" w:rsidR="003A549D" w:rsidRDefault="003A549D" w:rsidP="00F46E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Light">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029D23" w14:textId="77777777" w:rsidR="003A549D" w:rsidRDefault="003A549D" w:rsidP="00F46E1D">
      <w:pPr>
        <w:spacing w:after="0" w:line="240" w:lineRule="auto"/>
      </w:pPr>
      <w:r>
        <w:separator/>
      </w:r>
    </w:p>
  </w:footnote>
  <w:footnote w:type="continuationSeparator" w:id="0">
    <w:p w14:paraId="713DF620" w14:textId="77777777" w:rsidR="003A549D" w:rsidRDefault="003A549D" w:rsidP="00F46E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97866015">
    <w:abstractNumId w:val="8"/>
  </w:num>
  <w:num w:numId="2" w16cid:durableId="1363941244">
    <w:abstractNumId w:val="6"/>
  </w:num>
  <w:num w:numId="3" w16cid:durableId="2021270848">
    <w:abstractNumId w:val="5"/>
  </w:num>
  <w:num w:numId="4" w16cid:durableId="2040347861">
    <w:abstractNumId w:val="4"/>
  </w:num>
  <w:num w:numId="5" w16cid:durableId="1913394517">
    <w:abstractNumId w:val="7"/>
  </w:num>
  <w:num w:numId="6" w16cid:durableId="1419909471">
    <w:abstractNumId w:val="3"/>
  </w:num>
  <w:num w:numId="7" w16cid:durableId="1597253702">
    <w:abstractNumId w:val="2"/>
  </w:num>
  <w:num w:numId="8" w16cid:durableId="2125609157">
    <w:abstractNumId w:val="1"/>
  </w:num>
  <w:num w:numId="9" w16cid:durableId="401343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B48F2"/>
    <w:rsid w:val="001D3459"/>
    <w:rsid w:val="0029639D"/>
    <w:rsid w:val="002F5FD3"/>
    <w:rsid w:val="00326F90"/>
    <w:rsid w:val="003275FC"/>
    <w:rsid w:val="003A549D"/>
    <w:rsid w:val="00426B9A"/>
    <w:rsid w:val="005114B5"/>
    <w:rsid w:val="0053052C"/>
    <w:rsid w:val="00572D4C"/>
    <w:rsid w:val="005A6742"/>
    <w:rsid w:val="006500C9"/>
    <w:rsid w:val="007368C0"/>
    <w:rsid w:val="007A68BC"/>
    <w:rsid w:val="00844D7C"/>
    <w:rsid w:val="00A84CB5"/>
    <w:rsid w:val="00AA1D8D"/>
    <w:rsid w:val="00AB6074"/>
    <w:rsid w:val="00AF7029"/>
    <w:rsid w:val="00B02C21"/>
    <w:rsid w:val="00B47730"/>
    <w:rsid w:val="00B65387"/>
    <w:rsid w:val="00B84B57"/>
    <w:rsid w:val="00CB0664"/>
    <w:rsid w:val="00CB4B81"/>
    <w:rsid w:val="00D051B8"/>
    <w:rsid w:val="00E151BC"/>
    <w:rsid w:val="00EA6E1A"/>
    <w:rsid w:val="00EE3164"/>
    <w:rsid w:val="00F46E1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A3A922"/>
  <w14:defaultImageDpi w14:val="300"/>
  <w15:docId w15:val="{67D62B34-A491-4D72-9122-302A507E0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7368C0"/>
    <w:rPr>
      <w:color w:val="0000FF" w:themeColor="hyperlink"/>
      <w:u w:val="single"/>
    </w:rPr>
  </w:style>
  <w:style w:type="character" w:styleId="UnresolvedMention">
    <w:name w:val="Unresolved Mention"/>
    <w:basedOn w:val="DefaultParagraphFont"/>
    <w:uiPriority w:val="99"/>
    <w:semiHidden/>
    <w:unhideWhenUsed/>
    <w:rsid w:val="007368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34651">
      <w:bodyDiv w:val="1"/>
      <w:marLeft w:val="0"/>
      <w:marRight w:val="0"/>
      <w:marTop w:val="0"/>
      <w:marBottom w:val="0"/>
      <w:divBdr>
        <w:top w:val="none" w:sz="0" w:space="0" w:color="auto"/>
        <w:left w:val="none" w:sz="0" w:space="0" w:color="auto"/>
        <w:bottom w:val="none" w:sz="0" w:space="0" w:color="auto"/>
        <w:right w:val="none" w:sz="0" w:space="0" w:color="auto"/>
      </w:divBdr>
    </w:div>
    <w:div w:id="240918687">
      <w:bodyDiv w:val="1"/>
      <w:marLeft w:val="0"/>
      <w:marRight w:val="0"/>
      <w:marTop w:val="0"/>
      <w:marBottom w:val="0"/>
      <w:divBdr>
        <w:top w:val="none" w:sz="0" w:space="0" w:color="auto"/>
        <w:left w:val="none" w:sz="0" w:space="0" w:color="auto"/>
        <w:bottom w:val="none" w:sz="0" w:space="0" w:color="auto"/>
        <w:right w:val="none" w:sz="0" w:space="0" w:color="auto"/>
      </w:divBdr>
    </w:div>
    <w:div w:id="273709832">
      <w:bodyDiv w:val="1"/>
      <w:marLeft w:val="0"/>
      <w:marRight w:val="0"/>
      <w:marTop w:val="0"/>
      <w:marBottom w:val="0"/>
      <w:divBdr>
        <w:top w:val="none" w:sz="0" w:space="0" w:color="auto"/>
        <w:left w:val="none" w:sz="0" w:space="0" w:color="auto"/>
        <w:bottom w:val="none" w:sz="0" w:space="0" w:color="auto"/>
        <w:right w:val="none" w:sz="0" w:space="0" w:color="auto"/>
      </w:divBdr>
    </w:div>
    <w:div w:id="504323647">
      <w:bodyDiv w:val="1"/>
      <w:marLeft w:val="0"/>
      <w:marRight w:val="0"/>
      <w:marTop w:val="0"/>
      <w:marBottom w:val="0"/>
      <w:divBdr>
        <w:top w:val="none" w:sz="0" w:space="0" w:color="auto"/>
        <w:left w:val="none" w:sz="0" w:space="0" w:color="auto"/>
        <w:bottom w:val="none" w:sz="0" w:space="0" w:color="auto"/>
        <w:right w:val="none" w:sz="0" w:space="0" w:color="auto"/>
      </w:divBdr>
    </w:div>
    <w:div w:id="576549766">
      <w:bodyDiv w:val="1"/>
      <w:marLeft w:val="0"/>
      <w:marRight w:val="0"/>
      <w:marTop w:val="0"/>
      <w:marBottom w:val="0"/>
      <w:divBdr>
        <w:top w:val="none" w:sz="0" w:space="0" w:color="auto"/>
        <w:left w:val="none" w:sz="0" w:space="0" w:color="auto"/>
        <w:bottom w:val="none" w:sz="0" w:space="0" w:color="auto"/>
        <w:right w:val="none" w:sz="0" w:space="0" w:color="auto"/>
      </w:divBdr>
    </w:div>
    <w:div w:id="626930210">
      <w:bodyDiv w:val="1"/>
      <w:marLeft w:val="0"/>
      <w:marRight w:val="0"/>
      <w:marTop w:val="0"/>
      <w:marBottom w:val="0"/>
      <w:divBdr>
        <w:top w:val="none" w:sz="0" w:space="0" w:color="auto"/>
        <w:left w:val="none" w:sz="0" w:space="0" w:color="auto"/>
        <w:bottom w:val="none" w:sz="0" w:space="0" w:color="auto"/>
        <w:right w:val="none" w:sz="0" w:space="0" w:color="auto"/>
      </w:divBdr>
    </w:div>
    <w:div w:id="693731040">
      <w:bodyDiv w:val="1"/>
      <w:marLeft w:val="0"/>
      <w:marRight w:val="0"/>
      <w:marTop w:val="0"/>
      <w:marBottom w:val="0"/>
      <w:divBdr>
        <w:top w:val="none" w:sz="0" w:space="0" w:color="auto"/>
        <w:left w:val="none" w:sz="0" w:space="0" w:color="auto"/>
        <w:bottom w:val="none" w:sz="0" w:space="0" w:color="auto"/>
        <w:right w:val="none" w:sz="0" w:space="0" w:color="auto"/>
      </w:divBdr>
    </w:div>
    <w:div w:id="736245634">
      <w:bodyDiv w:val="1"/>
      <w:marLeft w:val="0"/>
      <w:marRight w:val="0"/>
      <w:marTop w:val="0"/>
      <w:marBottom w:val="0"/>
      <w:divBdr>
        <w:top w:val="none" w:sz="0" w:space="0" w:color="auto"/>
        <w:left w:val="none" w:sz="0" w:space="0" w:color="auto"/>
        <w:bottom w:val="none" w:sz="0" w:space="0" w:color="auto"/>
        <w:right w:val="none" w:sz="0" w:space="0" w:color="auto"/>
      </w:divBdr>
    </w:div>
    <w:div w:id="831290928">
      <w:bodyDiv w:val="1"/>
      <w:marLeft w:val="0"/>
      <w:marRight w:val="0"/>
      <w:marTop w:val="0"/>
      <w:marBottom w:val="0"/>
      <w:divBdr>
        <w:top w:val="none" w:sz="0" w:space="0" w:color="auto"/>
        <w:left w:val="none" w:sz="0" w:space="0" w:color="auto"/>
        <w:bottom w:val="none" w:sz="0" w:space="0" w:color="auto"/>
        <w:right w:val="none" w:sz="0" w:space="0" w:color="auto"/>
      </w:divBdr>
    </w:div>
    <w:div w:id="933322185">
      <w:bodyDiv w:val="1"/>
      <w:marLeft w:val="0"/>
      <w:marRight w:val="0"/>
      <w:marTop w:val="0"/>
      <w:marBottom w:val="0"/>
      <w:divBdr>
        <w:top w:val="none" w:sz="0" w:space="0" w:color="auto"/>
        <w:left w:val="none" w:sz="0" w:space="0" w:color="auto"/>
        <w:bottom w:val="none" w:sz="0" w:space="0" w:color="auto"/>
        <w:right w:val="none" w:sz="0" w:space="0" w:color="auto"/>
      </w:divBdr>
    </w:div>
    <w:div w:id="950861861">
      <w:bodyDiv w:val="1"/>
      <w:marLeft w:val="0"/>
      <w:marRight w:val="0"/>
      <w:marTop w:val="0"/>
      <w:marBottom w:val="0"/>
      <w:divBdr>
        <w:top w:val="none" w:sz="0" w:space="0" w:color="auto"/>
        <w:left w:val="none" w:sz="0" w:space="0" w:color="auto"/>
        <w:bottom w:val="none" w:sz="0" w:space="0" w:color="auto"/>
        <w:right w:val="none" w:sz="0" w:space="0" w:color="auto"/>
      </w:divBdr>
    </w:div>
    <w:div w:id="1250963597">
      <w:bodyDiv w:val="1"/>
      <w:marLeft w:val="0"/>
      <w:marRight w:val="0"/>
      <w:marTop w:val="0"/>
      <w:marBottom w:val="0"/>
      <w:divBdr>
        <w:top w:val="none" w:sz="0" w:space="0" w:color="auto"/>
        <w:left w:val="none" w:sz="0" w:space="0" w:color="auto"/>
        <w:bottom w:val="none" w:sz="0" w:space="0" w:color="auto"/>
        <w:right w:val="none" w:sz="0" w:space="0" w:color="auto"/>
      </w:divBdr>
    </w:div>
    <w:div w:id="1442610386">
      <w:bodyDiv w:val="1"/>
      <w:marLeft w:val="0"/>
      <w:marRight w:val="0"/>
      <w:marTop w:val="0"/>
      <w:marBottom w:val="0"/>
      <w:divBdr>
        <w:top w:val="none" w:sz="0" w:space="0" w:color="auto"/>
        <w:left w:val="none" w:sz="0" w:space="0" w:color="auto"/>
        <w:bottom w:val="none" w:sz="0" w:space="0" w:color="auto"/>
        <w:right w:val="none" w:sz="0" w:space="0" w:color="auto"/>
      </w:divBdr>
    </w:div>
    <w:div w:id="1674068653">
      <w:bodyDiv w:val="1"/>
      <w:marLeft w:val="0"/>
      <w:marRight w:val="0"/>
      <w:marTop w:val="0"/>
      <w:marBottom w:val="0"/>
      <w:divBdr>
        <w:top w:val="none" w:sz="0" w:space="0" w:color="auto"/>
        <w:left w:val="none" w:sz="0" w:space="0" w:color="auto"/>
        <w:bottom w:val="none" w:sz="0" w:space="0" w:color="auto"/>
        <w:right w:val="none" w:sz="0" w:space="0" w:color="auto"/>
      </w:divBdr>
    </w:div>
    <w:div w:id="1699087039">
      <w:bodyDiv w:val="1"/>
      <w:marLeft w:val="0"/>
      <w:marRight w:val="0"/>
      <w:marTop w:val="0"/>
      <w:marBottom w:val="0"/>
      <w:divBdr>
        <w:top w:val="none" w:sz="0" w:space="0" w:color="auto"/>
        <w:left w:val="none" w:sz="0" w:space="0" w:color="auto"/>
        <w:bottom w:val="none" w:sz="0" w:space="0" w:color="auto"/>
        <w:right w:val="none" w:sz="0" w:space="0" w:color="auto"/>
      </w:divBdr>
    </w:div>
    <w:div w:id="1895313909">
      <w:bodyDiv w:val="1"/>
      <w:marLeft w:val="0"/>
      <w:marRight w:val="0"/>
      <w:marTop w:val="0"/>
      <w:marBottom w:val="0"/>
      <w:divBdr>
        <w:top w:val="none" w:sz="0" w:space="0" w:color="auto"/>
        <w:left w:val="none" w:sz="0" w:space="0" w:color="auto"/>
        <w:bottom w:val="none" w:sz="0" w:space="0" w:color="auto"/>
        <w:right w:val="none" w:sz="0" w:space="0" w:color="auto"/>
      </w:divBdr>
    </w:div>
    <w:div w:id="1934166785">
      <w:bodyDiv w:val="1"/>
      <w:marLeft w:val="0"/>
      <w:marRight w:val="0"/>
      <w:marTop w:val="0"/>
      <w:marBottom w:val="0"/>
      <w:divBdr>
        <w:top w:val="none" w:sz="0" w:space="0" w:color="auto"/>
        <w:left w:val="none" w:sz="0" w:space="0" w:color="auto"/>
        <w:bottom w:val="none" w:sz="0" w:space="0" w:color="auto"/>
        <w:right w:val="none" w:sz="0" w:space="0" w:color="auto"/>
      </w:divBdr>
    </w:div>
    <w:div w:id="1948391870">
      <w:bodyDiv w:val="1"/>
      <w:marLeft w:val="0"/>
      <w:marRight w:val="0"/>
      <w:marTop w:val="0"/>
      <w:marBottom w:val="0"/>
      <w:divBdr>
        <w:top w:val="none" w:sz="0" w:space="0" w:color="auto"/>
        <w:left w:val="none" w:sz="0" w:space="0" w:color="auto"/>
        <w:bottom w:val="none" w:sz="0" w:space="0" w:color="auto"/>
        <w:right w:val="none" w:sz="0" w:space="0" w:color="auto"/>
      </w:divBdr>
    </w:div>
    <w:div w:id="2058431840">
      <w:bodyDiv w:val="1"/>
      <w:marLeft w:val="0"/>
      <w:marRight w:val="0"/>
      <w:marTop w:val="0"/>
      <w:marBottom w:val="0"/>
      <w:divBdr>
        <w:top w:val="none" w:sz="0" w:space="0" w:color="auto"/>
        <w:left w:val="none" w:sz="0" w:space="0" w:color="auto"/>
        <w:bottom w:val="none" w:sz="0" w:space="0" w:color="auto"/>
        <w:right w:val="none" w:sz="0" w:space="0" w:color="auto"/>
      </w:divBdr>
    </w:div>
    <w:div w:id="2076665705">
      <w:bodyDiv w:val="1"/>
      <w:marLeft w:val="0"/>
      <w:marRight w:val="0"/>
      <w:marTop w:val="0"/>
      <w:marBottom w:val="0"/>
      <w:divBdr>
        <w:top w:val="none" w:sz="0" w:space="0" w:color="auto"/>
        <w:left w:val="none" w:sz="0" w:space="0" w:color="auto"/>
        <w:bottom w:val="none" w:sz="0" w:space="0" w:color="auto"/>
        <w:right w:val="none" w:sz="0" w:space="0" w:color="auto"/>
      </w:divBdr>
    </w:div>
    <w:div w:id="2088189740">
      <w:bodyDiv w:val="1"/>
      <w:marLeft w:val="0"/>
      <w:marRight w:val="0"/>
      <w:marTop w:val="0"/>
      <w:marBottom w:val="0"/>
      <w:divBdr>
        <w:top w:val="none" w:sz="0" w:space="0" w:color="auto"/>
        <w:left w:val="none" w:sz="0" w:space="0" w:color="auto"/>
        <w:bottom w:val="none" w:sz="0" w:space="0" w:color="auto"/>
        <w:right w:val="none" w:sz="0" w:space="0" w:color="auto"/>
      </w:divBdr>
    </w:div>
    <w:div w:id="210025161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tel:01634%2033509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2083</Words>
  <Characters>11874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13930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CLARE, Samuel (FIELDHEAD SURGERY)</cp:lastModifiedBy>
  <cp:revision>2</cp:revision>
  <dcterms:created xsi:type="dcterms:W3CDTF">2026-02-24T15:53:00Z</dcterms:created>
  <dcterms:modified xsi:type="dcterms:W3CDTF">2026-02-24T15:53:00Z</dcterms:modified>
  <cp:category/>
</cp:coreProperties>
</file>